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9BD" w:rsidRDefault="0024608B" w:rsidP="007330AD">
      <w:pPr>
        <w:jc w:val="both"/>
      </w:pPr>
      <w:r w:rsidRPr="0024608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2332533</wp:posOffset>
            </wp:positionH>
            <wp:positionV relativeFrom="paragraph">
              <wp:posOffset>68571</wp:posOffset>
            </wp:positionV>
            <wp:extent cx="969449" cy="959476"/>
            <wp:effectExtent l="19050" t="0" r="2101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49" cy="95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9BD" w:rsidRDefault="00EA19BD" w:rsidP="00EA19BD">
      <w:pPr>
        <w:pStyle w:val="Cm"/>
      </w:pPr>
    </w:p>
    <w:p w:rsidR="00EA19BD" w:rsidRDefault="00EA19BD" w:rsidP="00EA19BD">
      <w:pPr>
        <w:pStyle w:val="Cm"/>
      </w:pPr>
    </w:p>
    <w:p w:rsidR="00EA19BD" w:rsidRDefault="00EA19BD" w:rsidP="00EA19BD">
      <w:pPr>
        <w:pStyle w:val="Cm"/>
      </w:pPr>
    </w:p>
    <w:p w:rsidR="00EA19BD" w:rsidRDefault="00EA19BD" w:rsidP="00EA19BD">
      <w:pPr>
        <w:pStyle w:val="Cm"/>
      </w:pPr>
    </w:p>
    <w:p w:rsidR="00EA19BD" w:rsidRDefault="00EA19BD" w:rsidP="007330AD">
      <w:pPr>
        <w:jc w:val="both"/>
      </w:pPr>
    </w:p>
    <w:p w:rsidR="005D4DB6" w:rsidRPr="00B40896" w:rsidRDefault="005D4DB6" w:rsidP="007330AD">
      <w:pPr>
        <w:jc w:val="both"/>
      </w:pPr>
    </w:p>
    <w:p w:rsidR="00EA19BD" w:rsidRPr="00B56EF0" w:rsidRDefault="00EA19BD" w:rsidP="00B56EF0">
      <w:pPr>
        <w:jc w:val="center"/>
        <w:rPr>
          <w:b/>
          <w:caps/>
          <w:sz w:val="40"/>
          <w:szCs w:val="40"/>
        </w:rPr>
      </w:pPr>
      <w:r w:rsidRPr="00B56EF0">
        <w:rPr>
          <w:b/>
          <w:caps/>
          <w:sz w:val="40"/>
          <w:szCs w:val="40"/>
        </w:rPr>
        <w:t>pályázati feltételek</w:t>
      </w:r>
    </w:p>
    <w:p w:rsidR="00EA19BD" w:rsidRDefault="00EA19BD" w:rsidP="007330AD">
      <w:pPr>
        <w:jc w:val="both"/>
        <w:rPr>
          <w:bCs/>
        </w:rPr>
      </w:pPr>
    </w:p>
    <w:p w:rsidR="005D4DB6" w:rsidRPr="00B40896" w:rsidRDefault="005D4DB6" w:rsidP="007330AD">
      <w:pPr>
        <w:jc w:val="both"/>
        <w:rPr>
          <w:bCs/>
        </w:rPr>
      </w:pPr>
    </w:p>
    <w:p w:rsidR="005D4DB6" w:rsidRPr="005D4DB6" w:rsidRDefault="0034075A" w:rsidP="00F150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Társasházakban található pince rendeltetésű ingatlanok</w:t>
      </w:r>
    </w:p>
    <w:p w:rsidR="00EA19BD" w:rsidRDefault="005D4DB6" w:rsidP="00F15035">
      <w:pPr>
        <w:jc w:val="center"/>
        <w:rPr>
          <w:b/>
          <w:bCs/>
          <w:sz w:val="36"/>
          <w:szCs w:val="36"/>
        </w:rPr>
      </w:pPr>
      <w:r w:rsidRPr="005D4DB6">
        <w:rPr>
          <w:b/>
          <w:bCs/>
          <w:sz w:val="36"/>
          <w:szCs w:val="36"/>
        </w:rPr>
        <w:t>értékesítése</w:t>
      </w:r>
    </w:p>
    <w:p w:rsidR="00DE5218" w:rsidRDefault="00DE5218" w:rsidP="00F15035">
      <w:pPr>
        <w:jc w:val="center"/>
        <w:rPr>
          <w:b/>
          <w:bCs/>
          <w:sz w:val="36"/>
          <w:szCs w:val="36"/>
        </w:rPr>
      </w:pPr>
    </w:p>
    <w:p w:rsidR="00DE5218" w:rsidRDefault="00DE5218" w:rsidP="00DE5218">
      <w:pPr>
        <w:jc w:val="center"/>
        <w:rPr>
          <w:b/>
          <w:u w:val="single"/>
        </w:rPr>
      </w:pPr>
    </w:p>
    <w:p w:rsidR="00DE5218" w:rsidRPr="00184CA0" w:rsidRDefault="00DE5218" w:rsidP="00DE5218">
      <w:pPr>
        <w:jc w:val="center"/>
        <w:rPr>
          <w:b/>
          <w:u w:val="single"/>
        </w:rPr>
      </w:pPr>
      <w:r w:rsidRPr="00184CA0">
        <w:rPr>
          <w:b/>
          <w:u w:val="single"/>
        </w:rPr>
        <w:t>A</w:t>
      </w:r>
      <w:r>
        <w:rPr>
          <w:b/>
          <w:u w:val="single"/>
        </w:rPr>
        <w:t xml:space="preserve"> pályázati kiírásban felsorolt</w:t>
      </w:r>
      <w:r w:rsidRPr="00184CA0">
        <w:rPr>
          <w:b/>
          <w:u w:val="single"/>
        </w:rPr>
        <w:t xml:space="preserve"> ingatlanokra a pályázat helyrajzi </w:t>
      </w:r>
      <w:proofErr w:type="spellStart"/>
      <w:r w:rsidRPr="00184CA0">
        <w:rPr>
          <w:b/>
          <w:u w:val="single"/>
        </w:rPr>
        <w:t>számo</w:t>
      </w:r>
      <w:r>
        <w:rPr>
          <w:b/>
          <w:u w:val="single"/>
        </w:rPr>
        <w:t>n</w:t>
      </w:r>
      <w:r w:rsidRPr="00184CA0">
        <w:rPr>
          <w:b/>
          <w:u w:val="single"/>
        </w:rPr>
        <w:t>ként</w:t>
      </w:r>
      <w:proofErr w:type="spellEnd"/>
      <w:r w:rsidRPr="00184CA0">
        <w:rPr>
          <w:b/>
          <w:u w:val="single"/>
        </w:rPr>
        <w:t xml:space="preserve"> külön nyújtható be! </w:t>
      </w:r>
    </w:p>
    <w:p w:rsidR="00DE5218" w:rsidRPr="005D4DB6" w:rsidRDefault="00DE5218" w:rsidP="00F15035">
      <w:pPr>
        <w:jc w:val="center"/>
        <w:rPr>
          <w:b/>
          <w:bCs/>
          <w:sz w:val="36"/>
          <w:szCs w:val="36"/>
        </w:rPr>
      </w:pPr>
    </w:p>
    <w:p w:rsidR="00EA19BD" w:rsidRPr="00B40896" w:rsidRDefault="00EA19BD" w:rsidP="00F15035">
      <w:pPr>
        <w:jc w:val="both"/>
        <w:rPr>
          <w:bCs/>
        </w:rPr>
      </w:pPr>
    </w:p>
    <w:p w:rsidR="00EA19BD" w:rsidRDefault="00EA19BD" w:rsidP="00F15035">
      <w:pPr>
        <w:jc w:val="both"/>
      </w:pPr>
    </w:p>
    <w:p w:rsidR="005D4DB6" w:rsidRDefault="005D4DB6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34075A" w:rsidRDefault="0034075A" w:rsidP="00D158BC">
      <w:pPr>
        <w:rPr>
          <w:noProof/>
        </w:rPr>
      </w:pPr>
    </w:p>
    <w:p w:rsidR="005D4DB6" w:rsidRPr="00B40896" w:rsidRDefault="005D4DB6" w:rsidP="00F15035">
      <w:pPr>
        <w:jc w:val="both"/>
      </w:pPr>
      <w:bookmarkStart w:id="0" w:name="_GoBack"/>
      <w:bookmarkEnd w:id="0"/>
    </w:p>
    <w:p w:rsidR="005D4DB6" w:rsidRDefault="005D4DB6" w:rsidP="00F15035">
      <w:pPr>
        <w:pStyle w:val="Szvegtrzsbehzssal2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Kiíró:</w:t>
      </w:r>
    </w:p>
    <w:p w:rsidR="005D4DB6" w:rsidRDefault="005D4DB6" w:rsidP="00F15035">
      <w:pPr>
        <w:pStyle w:val="Szvegtrzsbehzssal2"/>
        <w:spacing w:after="0" w:line="240" w:lineRule="auto"/>
        <w:ind w:left="0"/>
        <w:jc w:val="center"/>
        <w:rPr>
          <w:b/>
          <w:bCs/>
        </w:rPr>
      </w:pPr>
      <w:r w:rsidRPr="00B40896">
        <w:rPr>
          <w:b/>
        </w:rPr>
        <w:t>Salgótarján Megyei Jogú Város Önkormányzata nevében és megbízásából</w:t>
      </w:r>
    </w:p>
    <w:p w:rsidR="00EA19BD" w:rsidRDefault="005D4DB6" w:rsidP="00F15035">
      <w:pPr>
        <w:pStyle w:val="Szvegtrzsbehzssal2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eljáró </w:t>
      </w:r>
      <w:r w:rsidR="00EA19BD" w:rsidRPr="00B40896">
        <w:rPr>
          <w:b/>
          <w:bCs/>
        </w:rPr>
        <w:t>Salgó Vagyon Kft.</w:t>
      </w:r>
    </w:p>
    <w:p w:rsidR="00B40896" w:rsidRPr="00B40896" w:rsidRDefault="00B40896" w:rsidP="00B56EF0"/>
    <w:p w:rsidR="00EA19BD" w:rsidRPr="00B40896" w:rsidRDefault="00EA19BD" w:rsidP="00B56EF0">
      <w:pPr>
        <w:jc w:val="center"/>
      </w:pPr>
      <w:r w:rsidRPr="00B40896">
        <w:t>(310</w:t>
      </w:r>
      <w:r w:rsidR="009D47FD">
        <w:t>0</w:t>
      </w:r>
      <w:r w:rsidRPr="00B40896">
        <w:t xml:space="preserve"> Salgótarján, </w:t>
      </w:r>
      <w:r w:rsidR="009D47FD">
        <w:t>Munkásotthon tér 1</w:t>
      </w:r>
      <w:r w:rsidRPr="00B40896">
        <w:t>., tel: (32) 700-108)</w:t>
      </w:r>
    </w:p>
    <w:p w:rsidR="005D4DB6" w:rsidRDefault="005D4DB6" w:rsidP="00F15035">
      <w:pPr>
        <w:rPr>
          <w:bCs/>
        </w:rPr>
      </w:pPr>
    </w:p>
    <w:p w:rsidR="0026162B" w:rsidRPr="00B40896" w:rsidRDefault="0026162B" w:rsidP="00F15035">
      <w:pPr>
        <w:rPr>
          <w:bCs/>
        </w:rPr>
      </w:pPr>
    </w:p>
    <w:p w:rsidR="00F80810" w:rsidRPr="00D816EE" w:rsidRDefault="00A0509F" w:rsidP="00D816EE">
      <w:pPr>
        <w:jc w:val="center"/>
        <w:rPr>
          <w:b/>
          <w:bCs/>
        </w:rPr>
      </w:pPr>
      <w:r w:rsidRPr="00B40896">
        <w:rPr>
          <w:b/>
          <w:bCs/>
        </w:rPr>
        <w:t xml:space="preserve">Salgótarján, </w:t>
      </w:r>
      <w:r w:rsidRPr="00AE5F89">
        <w:rPr>
          <w:b/>
          <w:bCs/>
        </w:rPr>
        <w:t>20</w:t>
      </w:r>
      <w:r w:rsidR="00EC361C">
        <w:rPr>
          <w:b/>
          <w:bCs/>
        </w:rPr>
        <w:t>2</w:t>
      </w:r>
      <w:r w:rsidR="00F17E62">
        <w:rPr>
          <w:b/>
          <w:bCs/>
        </w:rPr>
        <w:t>4</w:t>
      </w:r>
      <w:r w:rsidR="0096774F">
        <w:rPr>
          <w:b/>
          <w:bCs/>
        </w:rPr>
        <w:t xml:space="preserve">. </w:t>
      </w:r>
      <w:r w:rsidR="00F17E62">
        <w:rPr>
          <w:b/>
          <w:bCs/>
        </w:rPr>
        <w:t>január 26.</w:t>
      </w:r>
    </w:p>
    <w:p w:rsidR="00F80810" w:rsidRDefault="00F80810" w:rsidP="00D816EE"/>
    <w:p w:rsidR="008D5965" w:rsidRDefault="008D5965" w:rsidP="00D816EE"/>
    <w:p w:rsidR="002D1783" w:rsidRDefault="00194080" w:rsidP="00194080">
      <w:pPr>
        <w:jc w:val="both"/>
      </w:pPr>
      <w:r>
        <w:t xml:space="preserve">Salgótarján Megyei Jogú Város Önkormányzatának Közgyűlése 2023. </w:t>
      </w:r>
      <w:r w:rsidR="002D1783">
        <w:t>december 14.</w:t>
      </w:r>
      <w:r>
        <w:t xml:space="preserve"> napján tartott ülésén döntött</w:t>
      </w:r>
      <w:r w:rsidR="002D1783">
        <w:t xml:space="preserve"> a Társasházakban található önálló helyrajzi számú pince rendeltetésű ingatlanok </w:t>
      </w:r>
      <w:r>
        <w:t>értékesítésre történő kijelöléséről nyílt pályáztatás útján</w:t>
      </w:r>
      <w:r w:rsidR="002D1783">
        <w:t>.</w:t>
      </w:r>
    </w:p>
    <w:p w:rsidR="00194080" w:rsidRPr="00AE5F89" w:rsidRDefault="00194080" w:rsidP="00194080">
      <w:pPr>
        <w:jc w:val="both"/>
      </w:pPr>
      <w:r>
        <w:t xml:space="preserve">A </w:t>
      </w:r>
      <w:r w:rsidR="002D1783">
        <w:t>179</w:t>
      </w:r>
      <w:r>
        <w:t>/2023.(</w:t>
      </w:r>
      <w:r w:rsidR="002D1783">
        <w:t>XII.14.</w:t>
      </w:r>
      <w:r>
        <w:t>) számú közgyűlési határozat alapján a pályázat kiírója felhatalmazást kapott a pályázati felhívás elkészítésére, annak közzétételére és az értékesítés lefolytatására.</w:t>
      </w:r>
    </w:p>
    <w:p w:rsidR="007330AD" w:rsidRPr="00AE5F89" w:rsidRDefault="007330AD" w:rsidP="007330AD">
      <w:pPr>
        <w:jc w:val="both"/>
      </w:pPr>
    </w:p>
    <w:p w:rsidR="005D4DB6" w:rsidRPr="005D4DB6" w:rsidRDefault="005D4DB6" w:rsidP="00B56EF0">
      <w:pPr>
        <w:pStyle w:val="Cm"/>
        <w:numPr>
          <w:ilvl w:val="0"/>
          <w:numId w:val="4"/>
        </w:numPr>
        <w:ind w:left="1077"/>
        <w:rPr>
          <w:szCs w:val="28"/>
        </w:rPr>
      </w:pPr>
      <w:r w:rsidRPr="005D4DB6">
        <w:rPr>
          <w:szCs w:val="28"/>
        </w:rPr>
        <w:t>Az Ingatlan jellemzői</w:t>
      </w:r>
    </w:p>
    <w:p w:rsidR="005D4DB6" w:rsidRDefault="005D4DB6" w:rsidP="00B56EF0">
      <w:pPr>
        <w:jc w:val="both"/>
      </w:pPr>
    </w:p>
    <w:p w:rsidR="0076596A" w:rsidRDefault="00A444A9" w:rsidP="007330AD">
      <w:pPr>
        <w:jc w:val="both"/>
      </w:pPr>
      <w:r>
        <w:t xml:space="preserve">Salgótarján Megyei Jogú Város Önkormányzatának 1/1 </w:t>
      </w:r>
      <w:r w:rsidR="00C272B2">
        <w:t>tulajdonát képezik a Társasházakban található, az ingatlan-nyilvántartásban önálló helyrajzi számmal rendelkező</w:t>
      </w:r>
      <w:r w:rsidR="00501B92">
        <w:t xml:space="preserve"> pince rendeltetésű alabbi </w:t>
      </w:r>
      <w:r w:rsidR="00C272B2">
        <w:t>helyiségek</w:t>
      </w:r>
      <w:r w:rsidR="00501B92">
        <w:t>:</w:t>
      </w:r>
    </w:p>
    <w:p w:rsidR="0041611B" w:rsidRDefault="0041611B" w:rsidP="007330AD">
      <w:pPr>
        <w:jc w:val="both"/>
      </w:pPr>
    </w:p>
    <w:tbl>
      <w:tblPr>
        <w:tblW w:w="96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1843"/>
        <w:gridCol w:w="1007"/>
        <w:gridCol w:w="4237"/>
      </w:tblGrid>
      <w:tr w:rsidR="0036003D" w:rsidRPr="0036003D" w:rsidTr="0036003D">
        <w:trPr>
          <w:trHeight w:val="510"/>
          <w:jc w:val="center"/>
        </w:trPr>
        <w:tc>
          <w:tcPr>
            <w:tcW w:w="2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/>
                <w:bCs/>
                <w:color w:val="000000"/>
              </w:rPr>
            </w:pPr>
            <w:r w:rsidRPr="0036003D">
              <w:rPr>
                <w:b/>
                <w:bCs/>
                <w:color w:val="000000"/>
              </w:rPr>
              <w:t>Helyiség címe:</w:t>
            </w:r>
          </w:p>
          <w:p w:rsidR="0036003D" w:rsidRPr="0036003D" w:rsidRDefault="0036003D" w:rsidP="0036003D">
            <w:pPr>
              <w:jc w:val="center"/>
              <w:rPr>
                <w:b/>
                <w:bCs/>
                <w:color w:val="000000"/>
              </w:rPr>
            </w:pPr>
            <w:r w:rsidRPr="0036003D">
              <w:rPr>
                <w:b/>
                <w:bCs/>
                <w:color w:val="000000"/>
              </w:rPr>
              <w:t>Salgótarján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03D" w:rsidRPr="0036003D" w:rsidRDefault="0036003D" w:rsidP="0036003D">
            <w:pPr>
              <w:jc w:val="center"/>
              <w:rPr>
                <w:b/>
                <w:bCs/>
                <w:color w:val="000000"/>
              </w:rPr>
            </w:pPr>
            <w:r w:rsidRPr="0036003D">
              <w:rPr>
                <w:b/>
                <w:bCs/>
                <w:color w:val="000000"/>
              </w:rPr>
              <w:t>Helyrajzi szám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/>
                <w:bCs/>
                <w:color w:val="000000"/>
              </w:rPr>
            </w:pPr>
            <w:r w:rsidRPr="0036003D">
              <w:rPr>
                <w:b/>
                <w:bCs/>
                <w:color w:val="000000"/>
              </w:rPr>
              <w:t>Terület</w:t>
            </w:r>
          </w:p>
          <w:p w:rsidR="0036003D" w:rsidRPr="0036003D" w:rsidRDefault="0036003D" w:rsidP="0036003D">
            <w:pPr>
              <w:jc w:val="center"/>
              <w:rPr>
                <w:b/>
                <w:bCs/>
                <w:color w:val="000000"/>
              </w:rPr>
            </w:pPr>
            <w:r w:rsidRPr="0036003D">
              <w:rPr>
                <w:b/>
                <w:bCs/>
                <w:color w:val="000000"/>
              </w:rPr>
              <w:t>(m</w:t>
            </w:r>
            <w:r w:rsidRPr="0036003D">
              <w:rPr>
                <w:b/>
                <w:bCs/>
                <w:color w:val="000000"/>
                <w:vertAlign w:val="superscript"/>
              </w:rPr>
              <w:t>2</w:t>
            </w:r>
            <w:r w:rsidRPr="0036003D">
              <w:rPr>
                <w:b/>
                <w:bCs/>
                <w:color w:val="000000"/>
              </w:rPr>
              <w:t>)</w:t>
            </w: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/>
                <w:bCs/>
                <w:color w:val="000000"/>
              </w:rPr>
            </w:pPr>
            <w:r w:rsidRPr="0036003D">
              <w:rPr>
                <w:b/>
                <w:bCs/>
                <w:color w:val="000000"/>
              </w:rPr>
              <w:t>Közműellátottság, műszaki állapot</w:t>
            </w:r>
          </w:p>
        </w:tc>
      </w:tr>
      <w:tr w:rsidR="0036003D" w:rsidRPr="0041611B" w:rsidTr="0036003D">
        <w:trPr>
          <w:trHeight w:val="285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Alagút út 1. -1.em.1.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3932/C/1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31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(villany) van. A pince száraz.</w:t>
            </w:r>
          </w:p>
        </w:tc>
      </w:tr>
      <w:tr w:rsidR="0036003D" w:rsidRPr="0041611B" w:rsidTr="0036003D">
        <w:trPr>
          <w:trHeight w:val="315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Alagút út 1. -1.em.2.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3932/C/2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32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6003D" w:rsidRPr="0041611B" w:rsidTr="0036003D">
        <w:trPr>
          <w:trHeight w:val="315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 xml:space="preserve">Meredek út 13. </w:t>
            </w:r>
            <w:proofErr w:type="spellStart"/>
            <w:r w:rsidRPr="0036003D">
              <w:rPr>
                <w:bCs/>
                <w:color w:val="000000"/>
                <w:sz w:val="22"/>
                <w:szCs w:val="22"/>
              </w:rPr>
              <w:t>al</w:t>
            </w:r>
            <w:proofErr w:type="spellEnd"/>
            <w:r w:rsidRPr="0036003D">
              <w:rPr>
                <w:bCs/>
                <w:color w:val="000000"/>
                <w:sz w:val="22"/>
                <w:szCs w:val="22"/>
              </w:rPr>
              <w:t>/2.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4121/A/10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45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(villany) van. A pince száraz.</w:t>
            </w:r>
          </w:p>
        </w:tc>
      </w:tr>
      <w:tr w:rsidR="0036003D" w:rsidRPr="0041611B" w:rsidTr="0036003D">
        <w:trPr>
          <w:trHeight w:val="360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Meredek út 15. -1.em.1.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4122/1/A/9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45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(villany) van. A pince száraz.</w:t>
            </w:r>
          </w:p>
        </w:tc>
      </w:tr>
      <w:tr w:rsidR="0036003D" w:rsidRPr="0041611B" w:rsidTr="0036003D">
        <w:trPr>
          <w:trHeight w:val="435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Meredek út 16. -1.em.1.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4513/A/9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40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(villany) van. A pince száraz.</w:t>
            </w:r>
          </w:p>
        </w:tc>
      </w:tr>
      <w:tr w:rsidR="0036003D" w:rsidRPr="0041611B" w:rsidTr="0036003D">
        <w:trPr>
          <w:trHeight w:val="390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 xml:space="preserve">Meredek út 19. </w:t>
            </w:r>
            <w:proofErr w:type="spellStart"/>
            <w:r w:rsidRPr="0036003D">
              <w:rPr>
                <w:bCs/>
                <w:color w:val="000000"/>
                <w:sz w:val="22"/>
                <w:szCs w:val="22"/>
              </w:rPr>
              <w:t>al</w:t>
            </w:r>
            <w:proofErr w:type="spellEnd"/>
            <w:r w:rsidRPr="0036003D">
              <w:rPr>
                <w:bCs/>
                <w:color w:val="000000"/>
                <w:sz w:val="22"/>
                <w:szCs w:val="22"/>
              </w:rPr>
              <w:t>/2.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4124/1/A/10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45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van (villany, dugalj). A pince száraz.</w:t>
            </w:r>
          </w:p>
        </w:tc>
      </w:tr>
      <w:tr w:rsidR="00D158BC" w:rsidRPr="0036003D" w:rsidTr="00546B46">
        <w:trPr>
          <w:trHeight w:val="390"/>
          <w:jc w:val="center"/>
        </w:trPr>
        <w:tc>
          <w:tcPr>
            <w:tcW w:w="2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158BC" w:rsidRPr="0036003D" w:rsidRDefault="00D158BC" w:rsidP="00546B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Meredek út 23. -1.em.1.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8BC" w:rsidRPr="0036003D" w:rsidRDefault="00D158BC" w:rsidP="00546B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4126/A/9 hrsz.</w:t>
            </w: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158BC" w:rsidRPr="0036003D" w:rsidRDefault="00D158BC" w:rsidP="00546B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45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58BC" w:rsidRPr="0036003D" w:rsidRDefault="00D158BC" w:rsidP="00546B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 xml:space="preserve">Áram (villany) van, víz, szennyvíz nincs. A pince száraz. A vakolat több helyen </w:t>
            </w:r>
            <w:proofErr w:type="spellStart"/>
            <w:r w:rsidRPr="0036003D">
              <w:rPr>
                <w:bCs/>
                <w:color w:val="000000"/>
                <w:sz w:val="22"/>
                <w:szCs w:val="22"/>
              </w:rPr>
              <w:t>hányzik</w:t>
            </w:r>
            <w:proofErr w:type="spellEnd"/>
            <w:r w:rsidRPr="0036003D">
              <w:rPr>
                <w:bCs/>
                <w:color w:val="000000"/>
                <w:sz w:val="22"/>
                <w:szCs w:val="22"/>
              </w:rPr>
              <w:t xml:space="preserve"> a falról.</w:t>
            </w:r>
          </w:p>
        </w:tc>
      </w:tr>
      <w:tr w:rsidR="0036003D" w:rsidRPr="0041611B" w:rsidTr="0036003D">
        <w:trPr>
          <w:trHeight w:val="420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Meredek út 27. -1.em.1.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4129/A/15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63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(villany) van, nem működik. A pince nagyon vizes a lábazat mellett, a falak salétromosak.</w:t>
            </w:r>
          </w:p>
        </w:tc>
      </w:tr>
      <w:tr w:rsidR="0036003D" w:rsidRPr="0041611B" w:rsidTr="0036003D">
        <w:trPr>
          <w:trHeight w:val="375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Rákóczi út 32. fsz.5.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4117/A/19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45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(villany) van, nem működik. A pince száraz.</w:t>
            </w:r>
          </w:p>
        </w:tc>
      </w:tr>
      <w:tr w:rsidR="0036003D" w:rsidRPr="0041611B" w:rsidTr="0036003D">
        <w:trPr>
          <w:trHeight w:val="360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Rákóczi út 32. fsz.6.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4117/A/20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45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(villany) van, nem működik. A pince száraz.</w:t>
            </w:r>
          </w:p>
        </w:tc>
      </w:tr>
      <w:tr w:rsidR="0036003D" w:rsidRPr="0041611B" w:rsidTr="0036003D">
        <w:trPr>
          <w:trHeight w:val="435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Rákóczi út 34. fsz.5.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4117/A/39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45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Nincs közműellátottság. A pince száraz.</w:t>
            </w:r>
          </w:p>
        </w:tc>
      </w:tr>
      <w:tr w:rsidR="00D158BC" w:rsidRPr="0036003D" w:rsidTr="00546B46">
        <w:trPr>
          <w:trHeight w:val="555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158BC" w:rsidRPr="0036003D" w:rsidRDefault="00D158BC" w:rsidP="00546B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Szerpentin út 1/A. fsz.5.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58BC" w:rsidRPr="0036003D" w:rsidRDefault="00D158BC" w:rsidP="00546B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4140/A/15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D158BC" w:rsidRPr="0036003D" w:rsidRDefault="00D158BC" w:rsidP="00546B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54 m</w:t>
            </w:r>
            <w:r w:rsidRPr="0036003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58BC" w:rsidRPr="0036003D" w:rsidRDefault="00D158BC" w:rsidP="00546B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(villany) van, víz van. A pince száraz, a falak nem vakoltak.</w:t>
            </w:r>
          </w:p>
        </w:tc>
      </w:tr>
      <w:tr w:rsidR="0036003D" w:rsidRPr="0041611B" w:rsidTr="0036003D">
        <w:trPr>
          <w:trHeight w:val="390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Tanács út 2/B. -1.em.1.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3933/9/A/17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37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Nincs közműellátottság. A pince vizes, rossz állapotú.</w:t>
            </w:r>
          </w:p>
        </w:tc>
      </w:tr>
      <w:tr w:rsidR="0036003D" w:rsidRPr="0041611B" w:rsidTr="0036003D">
        <w:trPr>
          <w:trHeight w:val="390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Tanács út 2. -1.em.4.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3933/9/A/4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33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Nincs közműellátottság. A pince vizes, rossz állapotú.</w:t>
            </w:r>
          </w:p>
        </w:tc>
      </w:tr>
      <w:tr w:rsidR="0036003D" w:rsidRPr="0041611B" w:rsidTr="0036003D">
        <w:trPr>
          <w:trHeight w:val="405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Tanács út 6. -1.em.1.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3933/10/A/1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33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(villany) van. A pince száraz.</w:t>
            </w:r>
          </w:p>
        </w:tc>
      </w:tr>
      <w:tr w:rsidR="0036003D" w:rsidRPr="0041611B" w:rsidTr="0036003D">
        <w:trPr>
          <w:trHeight w:val="405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Tanács út 6. -1.em.2.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3933/10/A/2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33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van (villany, dugalj). A pince száraz.</w:t>
            </w:r>
          </w:p>
        </w:tc>
      </w:tr>
      <w:tr w:rsidR="0036003D" w:rsidRPr="0041611B" w:rsidTr="0036003D">
        <w:trPr>
          <w:trHeight w:val="375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Úttörők út 11. -1.em.1.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3928/A/55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44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(villany) van.</w:t>
            </w:r>
          </w:p>
        </w:tc>
      </w:tr>
      <w:tr w:rsidR="0036003D" w:rsidRPr="0041611B" w:rsidTr="0036003D">
        <w:trPr>
          <w:trHeight w:val="345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Úttörők út 13. -1.em.1.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3928/A/69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32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(villany) van.</w:t>
            </w:r>
          </w:p>
        </w:tc>
      </w:tr>
      <w:tr w:rsidR="00D158BC" w:rsidRPr="0041611B" w:rsidTr="00546B46">
        <w:trPr>
          <w:trHeight w:val="315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158BC" w:rsidRPr="0036003D" w:rsidRDefault="00D158BC" w:rsidP="00546B46">
            <w:pPr>
              <w:jc w:val="center"/>
              <w:rPr>
                <w:bCs/>
                <w:sz w:val="22"/>
                <w:szCs w:val="22"/>
              </w:rPr>
            </w:pPr>
            <w:r w:rsidRPr="0036003D">
              <w:rPr>
                <w:bCs/>
                <w:sz w:val="22"/>
                <w:szCs w:val="22"/>
              </w:rPr>
              <w:t>Úttörők út 15. -1.em.1.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58BC" w:rsidRPr="0036003D" w:rsidRDefault="00D158BC" w:rsidP="00546B46">
            <w:pPr>
              <w:jc w:val="center"/>
              <w:rPr>
                <w:bCs/>
                <w:sz w:val="22"/>
                <w:szCs w:val="22"/>
              </w:rPr>
            </w:pPr>
            <w:r w:rsidRPr="0036003D">
              <w:rPr>
                <w:bCs/>
                <w:sz w:val="22"/>
                <w:szCs w:val="22"/>
              </w:rPr>
              <w:t>3928/A/87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D158BC" w:rsidRPr="0036003D" w:rsidRDefault="00D158BC" w:rsidP="00546B46">
            <w:pPr>
              <w:jc w:val="center"/>
              <w:rPr>
                <w:bCs/>
                <w:sz w:val="22"/>
                <w:szCs w:val="22"/>
              </w:rPr>
            </w:pPr>
            <w:r w:rsidRPr="0036003D">
              <w:rPr>
                <w:bCs/>
                <w:sz w:val="22"/>
                <w:szCs w:val="22"/>
              </w:rPr>
              <w:t>51 m</w:t>
            </w:r>
            <w:r w:rsidRPr="0036003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58BC" w:rsidRPr="0036003D" w:rsidRDefault="00D158BC" w:rsidP="00546B46">
            <w:pPr>
              <w:jc w:val="center"/>
              <w:rPr>
                <w:bCs/>
                <w:sz w:val="22"/>
                <w:szCs w:val="22"/>
              </w:rPr>
            </w:pPr>
            <w:r w:rsidRPr="0036003D">
              <w:rPr>
                <w:bCs/>
                <w:sz w:val="22"/>
                <w:szCs w:val="22"/>
              </w:rPr>
              <w:t>Áram (villany, dugalj) van. A falak salétromosak.</w:t>
            </w:r>
          </w:p>
        </w:tc>
      </w:tr>
      <w:tr w:rsidR="0036003D" w:rsidRPr="0041611B" w:rsidTr="0036003D">
        <w:trPr>
          <w:trHeight w:val="420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Úttörők út 25. -1.em.1.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3915/A/17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64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 xml:space="preserve">Áram (villany) van. A pincében víz és </w:t>
            </w:r>
            <w:proofErr w:type="spellStart"/>
            <w:r w:rsidRPr="0036003D">
              <w:rPr>
                <w:bCs/>
                <w:color w:val="000000"/>
                <w:sz w:val="22"/>
                <w:szCs w:val="22"/>
              </w:rPr>
              <w:t>szenyvízvezeték</w:t>
            </w:r>
            <w:proofErr w:type="spellEnd"/>
            <w:r w:rsidRPr="0036003D">
              <w:rPr>
                <w:bCs/>
                <w:color w:val="000000"/>
                <w:sz w:val="22"/>
                <w:szCs w:val="22"/>
              </w:rPr>
              <w:t xml:space="preserve"> kiépítésre került, azonban a csaptelepből a víz nem folyik, így a rendszer átvizsgálása szükséges.</w:t>
            </w:r>
          </w:p>
        </w:tc>
      </w:tr>
      <w:tr w:rsidR="0036003D" w:rsidRPr="0041611B" w:rsidTr="0036003D">
        <w:trPr>
          <w:trHeight w:val="375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lastRenderedPageBreak/>
              <w:t>Úttörők út 27. -1.em.1.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3914/A/17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64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(villany) van, nem működik. A pince száraz.</w:t>
            </w:r>
          </w:p>
        </w:tc>
      </w:tr>
      <w:tr w:rsidR="0036003D" w:rsidRPr="0041611B" w:rsidTr="0036003D">
        <w:trPr>
          <w:trHeight w:val="435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Úttörők út 3. fsz.5.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3932/A/3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89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(villany) van.</w:t>
            </w:r>
          </w:p>
        </w:tc>
      </w:tr>
      <w:tr w:rsidR="0036003D" w:rsidRPr="0041611B" w:rsidTr="0036003D">
        <w:trPr>
          <w:trHeight w:val="360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Úttörők út 5. -1.em.2.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3932/B/2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32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(villany) van.</w:t>
            </w:r>
          </w:p>
        </w:tc>
      </w:tr>
      <w:tr w:rsidR="0036003D" w:rsidRPr="0041611B" w:rsidTr="0036003D">
        <w:trPr>
          <w:trHeight w:val="375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Úttörők út 7. -1.em.1.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3930/A/19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50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(villany) van. A pince száraz.</w:t>
            </w:r>
          </w:p>
        </w:tc>
      </w:tr>
      <w:tr w:rsidR="0036003D" w:rsidRPr="0041611B" w:rsidTr="0036003D">
        <w:trPr>
          <w:trHeight w:val="360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Úttörők út 23. -1.em.1.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3918/1/A/111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50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(villany, dugalj) van, víz lehetőség van.</w:t>
            </w:r>
          </w:p>
        </w:tc>
      </w:tr>
      <w:tr w:rsidR="0036003D" w:rsidRPr="0041611B" w:rsidTr="0036003D">
        <w:trPr>
          <w:trHeight w:val="375"/>
          <w:jc w:val="center"/>
        </w:trPr>
        <w:tc>
          <w:tcPr>
            <w:tcW w:w="25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Meredek út 25. fsz.4.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4128/A/14 hrsz.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55 m</w:t>
            </w:r>
            <w:r w:rsidRPr="0036003D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3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03D" w:rsidRPr="0036003D" w:rsidRDefault="0036003D" w:rsidP="003600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003D">
              <w:rPr>
                <w:bCs/>
                <w:color w:val="000000"/>
                <w:sz w:val="22"/>
                <w:szCs w:val="22"/>
              </w:rPr>
              <w:t>Áram (villany) van, víz lehetőség van. A pince száraz.</w:t>
            </w:r>
          </w:p>
        </w:tc>
      </w:tr>
    </w:tbl>
    <w:p w:rsidR="0041611B" w:rsidRDefault="0041611B" w:rsidP="007330AD">
      <w:pPr>
        <w:jc w:val="both"/>
      </w:pPr>
    </w:p>
    <w:p w:rsidR="003F3EC7" w:rsidRPr="00501B92" w:rsidRDefault="003F3EC7" w:rsidP="00B56EF0">
      <w:pPr>
        <w:jc w:val="both"/>
      </w:pPr>
      <w:r w:rsidRPr="00501B92">
        <w:t xml:space="preserve">Az értékesítendő ingatlanon </w:t>
      </w:r>
      <w:r w:rsidR="002D455C" w:rsidRPr="00501B92">
        <w:t>feltárások,</w:t>
      </w:r>
      <w:r w:rsidR="00A42ED5" w:rsidRPr="00501B92">
        <w:t xml:space="preserve"> </w:t>
      </w:r>
      <w:r w:rsidR="00B207B2" w:rsidRPr="00501B92">
        <w:t>statikai, állékonysági, állapotfelmérési, épületdiagnosztikai,</w:t>
      </w:r>
      <w:r w:rsidR="002D455C" w:rsidRPr="00501B92">
        <w:t xml:space="preserve"> </w:t>
      </w:r>
      <w:r w:rsidRPr="00501B92">
        <w:t>mérgező vagy veszélyes anyagok feltárására,</w:t>
      </w:r>
      <w:r w:rsidR="006B61C3" w:rsidRPr="00501B92">
        <w:t xml:space="preserve"> </w:t>
      </w:r>
      <w:r w:rsidR="002D455C" w:rsidRPr="00501B92">
        <w:t>létező</w:t>
      </w:r>
      <w:r w:rsidR="006B61C3" w:rsidRPr="00501B92">
        <w:t xml:space="preserve"> vagy rejtett hibák felkutatására vonatkozó vizsgálatok</w:t>
      </w:r>
      <w:r w:rsidRPr="00501B92">
        <w:t xml:space="preserve"> nem készült</w:t>
      </w:r>
      <w:r w:rsidR="00501B92" w:rsidRPr="00501B92">
        <w:t>ek</w:t>
      </w:r>
      <w:r w:rsidRPr="00501B92">
        <w:t>, kiíró ez irányú felelősség</w:t>
      </w:r>
      <w:r w:rsidR="006B61C3" w:rsidRPr="00501B92">
        <w:t>ét</w:t>
      </w:r>
      <w:r w:rsidRPr="00501B92">
        <w:t xml:space="preserve"> kizárja.</w:t>
      </w:r>
    </w:p>
    <w:p w:rsidR="000C1208" w:rsidRPr="00501B92" w:rsidRDefault="000C1208" w:rsidP="00B56EF0">
      <w:pPr>
        <w:jc w:val="both"/>
      </w:pPr>
    </w:p>
    <w:p w:rsidR="000C1208" w:rsidRPr="00501B92" w:rsidRDefault="000C1208" w:rsidP="00B56EF0">
      <w:pPr>
        <w:jc w:val="both"/>
        <w:rPr>
          <w:b/>
        </w:rPr>
      </w:pPr>
      <w:r w:rsidRPr="00501B92">
        <w:rPr>
          <w:b/>
        </w:rPr>
        <w:t>A</w:t>
      </w:r>
      <w:r w:rsidR="00501B92" w:rsidRPr="00501B92">
        <w:rPr>
          <w:b/>
        </w:rPr>
        <w:t xml:space="preserve"> táblázatban szereplő</w:t>
      </w:r>
      <w:r w:rsidRPr="00501B92">
        <w:rPr>
          <w:b/>
        </w:rPr>
        <w:t xml:space="preserve"> ingatlan</w:t>
      </w:r>
      <w:r w:rsidR="00501B92" w:rsidRPr="00501B92">
        <w:rPr>
          <w:b/>
        </w:rPr>
        <w:t>ok</w:t>
      </w:r>
      <w:r w:rsidRPr="00501B92">
        <w:rPr>
          <w:b/>
        </w:rPr>
        <w:t xml:space="preserve"> jelenlegi állapotában kerül</w:t>
      </w:r>
      <w:r w:rsidR="00501B92" w:rsidRPr="00501B92">
        <w:rPr>
          <w:b/>
        </w:rPr>
        <w:t>nek</w:t>
      </w:r>
      <w:r w:rsidRPr="00501B92">
        <w:rPr>
          <w:b/>
        </w:rPr>
        <w:t xml:space="preserve"> értékesítésre, az ingatlan</w:t>
      </w:r>
      <w:r w:rsidR="00501B92" w:rsidRPr="00501B92">
        <w:rPr>
          <w:b/>
        </w:rPr>
        <w:t>ok</w:t>
      </w:r>
      <w:r w:rsidRPr="00501B92">
        <w:rPr>
          <w:b/>
        </w:rPr>
        <w:t xml:space="preserve"> felújítása – ideértve a közmű</w:t>
      </w:r>
      <w:r w:rsidR="00AE5F89" w:rsidRPr="00501B92">
        <w:rPr>
          <w:b/>
        </w:rPr>
        <w:t xml:space="preserve"> fejlesztéseket</w:t>
      </w:r>
      <w:r w:rsidRPr="00501B92">
        <w:rPr>
          <w:b/>
        </w:rPr>
        <w:t xml:space="preserve"> is – nyertes ajánlattevő költsége, beleértve az ingatlano</w:t>
      </w:r>
      <w:r w:rsidR="00501B92" w:rsidRPr="00501B92">
        <w:rPr>
          <w:b/>
        </w:rPr>
        <w:t>kban</w:t>
      </w:r>
      <w:r w:rsidRPr="00501B92">
        <w:rPr>
          <w:b/>
        </w:rPr>
        <w:t xml:space="preserve"> lévő esetleges hulladékok elszállítását is.</w:t>
      </w:r>
    </w:p>
    <w:p w:rsidR="00D5489D" w:rsidRPr="00501B92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501B92" w:rsidRDefault="00501B92" w:rsidP="00B56EF0">
      <w:pPr>
        <w:jc w:val="both"/>
      </w:pPr>
    </w:p>
    <w:p w:rsidR="00501B92" w:rsidRDefault="00501B92" w:rsidP="00B56EF0">
      <w:pPr>
        <w:jc w:val="both"/>
      </w:pPr>
    </w:p>
    <w:p w:rsidR="00501B92" w:rsidRDefault="00501B92" w:rsidP="00B56EF0">
      <w:pPr>
        <w:jc w:val="both"/>
      </w:pPr>
    </w:p>
    <w:p w:rsidR="00501B92" w:rsidRDefault="00501B92" w:rsidP="00B56EF0">
      <w:pPr>
        <w:jc w:val="both"/>
      </w:pPr>
    </w:p>
    <w:p w:rsidR="00501B92" w:rsidRDefault="00501B92" w:rsidP="00B56EF0">
      <w:pPr>
        <w:jc w:val="both"/>
      </w:pPr>
    </w:p>
    <w:p w:rsidR="00501B92" w:rsidRDefault="00501B92" w:rsidP="00B56EF0">
      <w:pPr>
        <w:jc w:val="both"/>
      </w:pPr>
    </w:p>
    <w:p w:rsidR="00501B92" w:rsidRDefault="00501B92" w:rsidP="00B56EF0">
      <w:pPr>
        <w:jc w:val="both"/>
      </w:pPr>
    </w:p>
    <w:p w:rsidR="00501B92" w:rsidRDefault="00501B92" w:rsidP="00B56EF0">
      <w:pPr>
        <w:jc w:val="both"/>
      </w:pPr>
    </w:p>
    <w:p w:rsidR="00501B92" w:rsidRDefault="00501B92" w:rsidP="00B56EF0">
      <w:pPr>
        <w:jc w:val="both"/>
      </w:pPr>
    </w:p>
    <w:p w:rsidR="00501B92" w:rsidRDefault="00501B92" w:rsidP="00B56EF0">
      <w:pPr>
        <w:jc w:val="both"/>
      </w:pPr>
    </w:p>
    <w:p w:rsidR="00501B92" w:rsidRDefault="00501B92" w:rsidP="00B56EF0">
      <w:pPr>
        <w:jc w:val="both"/>
      </w:pPr>
    </w:p>
    <w:p w:rsidR="00501B92" w:rsidRDefault="00501B92" w:rsidP="00B56EF0">
      <w:pPr>
        <w:jc w:val="both"/>
      </w:pPr>
    </w:p>
    <w:p w:rsidR="00501B92" w:rsidRDefault="00501B92" w:rsidP="00B56EF0">
      <w:pPr>
        <w:jc w:val="both"/>
      </w:pPr>
    </w:p>
    <w:p w:rsidR="00501B92" w:rsidRDefault="00501B92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D5489D" w:rsidRDefault="00D5489D" w:rsidP="00B56EF0">
      <w:pPr>
        <w:jc w:val="both"/>
      </w:pPr>
    </w:p>
    <w:p w:rsidR="005A00E5" w:rsidRPr="003F3EC7" w:rsidRDefault="005A00E5" w:rsidP="005A00E5">
      <w:pPr>
        <w:pStyle w:val="Cm"/>
        <w:numPr>
          <w:ilvl w:val="0"/>
          <w:numId w:val="4"/>
        </w:numPr>
        <w:rPr>
          <w:szCs w:val="28"/>
        </w:rPr>
      </w:pPr>
      <w:r>
        <w:rPr>
          <w:szCs w:val="28"/>
        </w:rPr>
        <w:t>Pályázati feltételek, a pályázati eljárás szabályai</w:t>
      </w:r>
    </w:p>
    <w:p w:rsidR="005A00E5" w:rsidRDefault="005A00E5" w:rsidP="005A00E5">
      <w:pPr>
        <w:jc w:val="both"/>
      </w:pPr>
    </w:p>
    <w:p w:rsidR="00BB287C" w:rsidRDefault="00BB287C" w:rsidP="00BB287C">
      <w:pPr>
        <w:jc w:val="both"/>
      </w:pPr>
      <w:r>
        <w:t>Az ingatlanok minimális vételára az értékbecslésben meghatározott forgalmi érték és az önkormányzati tulajdonban lévő lakások és nem lakáscélú helyiségek elidegenítéséről szóló 12/1994.(VI.6.) Ör. rendelet 26. § (2) bekezdésének b) pontjára figyelemmel került megállapításra, melyet Salgótarján Megyei Jogú Város Önkormányzatának Közgyűlése a 179/2023.(XII.14.) számú határozatával jóváhagyott.</w:t>
      </w:r>
    </w:p>
    <w:p w:rsidR="00BB287C" w:rsidRPr="00073928" w:rsidRDefault="00073928" w:rsidP="00BB287C">
      <w:pPr>
        <w:jc w:val="both"/>
        <w:rPr>
          <w:b/>
          <w:bCs/>
        </w:rPr>
      </w:pPr>
      <w:r>
        <w:rPr>
          <w:bCs/>
        </w:rPr>
        <w:t>Az általános forgalmi adóról szóló 2007. évi CXXVII. törvény 86. § (1) bekezdés j) pontja értelmében az ingatlan vételára mentes az ÁFA alól.</w:t>
      </w:r>
    </w:p>
    <w:p w:rsidR="00073928" w:rsidRDefault="00073928" w:rsidP="00BB287C">
      <w:pPr>
        <w:jc w:val="both"/>
      </w:pPr>
    </w:p>
    <w:p w:rsidR="00BB287C" w:rsidRDefault="00BB287C" w:rsidP="00BB287C">
      <w:pPr>
        <w:jc w:val="both"/>
      </w:pPr>
      <w:r>
        <w:t>Eladásra kínált ingatlanok minimális vételára:</w:t>
      </w:r>
    </w:p>
    <w:p w:rsidR="00BB287C" w:rsidRDefault="00BB287C" w:rsidP="00BB287C">
      <w:pPr>
        <w:jc w:val="both"/>
      </w:pP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0"/>
        <w:gridCol w:w="2117"/>
        <w:gridCol w:w="1984"/>
      </w:tblGrid>
      <w:tr w:rsidR="000846A0" w:rsidRPr="00073928" w:rsidTr="00073928">
        <w:trPr>
          <w:jc w:val="center"/>
        </w:trPr>
        <w:tc>
          <w:tcPr>
            <w:tcW w:w="28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46A0" w:rsidRPr="00073928" w:rsidRDefault="000846A0" w:rsidP="00073928">
            <w:pPr>
              <w:jc w:val="center"/>
              <w:rPr>
                <w:b/>
              </w:rPr>
            </w:pPr>
            <w:r w:rsidRPr="00073928">
              <w:rPr>
                <w:b/>
              </w:rPr>
              <w:t>Ingatlan címe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46A0" w:rsidRPr="00073928" w:rsidRDefault="000846A0" w:rsidP="00073928">
            <w:pPr>
              <w:jc w:val="center"/>
              <w:rPr>
                <w:b/>
              </w:rPr>
            </w:pPr>
            <w:r w:rsidRPr="00073928">
              <w:rPr>
                <w:b/>
              </w:rPr>
              <w:t>Ingatlan helyrajzi száma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46A0" w:rsidRPr="00073928" w:rsidRDefault="000846A0" w:rsidP="00073928">
            <w:pPr>
              <w:jc w:val="center"/>
              <w:rPr>
                <w:b/>
              </w:rPr>
            </w:pPr>
            <w:r w:rsidRPr="00073928">
              <w:rPr>
                <w:b/>
              </w:rPr>
              <w:t>Induló vételár (áfamentes)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Alagút út 1. -1. em. 1.</w:t>
            </w:r>
          </w:p>
        </w:tc>
        <w:tc>
          <w:tcPr>
            <w:tcW w:w="2117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3932/C/1 hrsz.</w:t>
            </w:r>
          </w:p>
        </w:tc>
        <w:tc>
          <w:tcPr>
            <w:tcW w:w="1984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1.365.333.-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Alagút út 1. -1. em. 2.</w:t>
            </w:r>
          </w:p>
        </w:tc>
        <w:tc>
          <w:tcPr>
            <w:tcW w:w="2117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3932/C/2 hrsz.</w:t>
            </w:r>
          </w:p>
        </w:tc>
        <w:tc>
          <w:tcPr>
            <w:tcW w:w="1984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1.409.376.-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 xml:space="preserve">Meredek út 13. </w:t>
            </w:r>
            <w:proofErr w:type="spellStart"/>
            <w:r w:rsidRPr="00073928">
              <w:t>al</w:t>
            </w:r>
            <w:proofErr w:type="spellEnd"/>
            <w:r w:rsidRPr="00073928">
              <w:t>/2.</w:t>
            </w:r>
          </w:p>
        </w:tc>
        <w:tc>
          <w:tcPr>
            <w:tcW w:w="2117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4121/A/10 hrsz.</w:t>
            </w:r>
          </w:p>
        </w:tc>
        <w:tc>
          <w:tcPr>
            <w:tcW w:w="1984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1.747.980.-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Meredek út 15. -1. em. 1.</w:t>
            </w:r>
          </w:p>
        </w:tc>
        <w:tc>
          <w:tcPr>
            <w:tcW w:w="2117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4122/1/A/9 hrsz.</w:t>
            </w:r>
          </w:p>
        </w:tc>
        <w:tc>
          <w:tcPr>
            <w:tcW w:w="1984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1.747.980.-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Meredek út 16. -1. em. 1.</w:t>
            </w:r>
          </w:p>
        </w:tc>
        <w:tc>
          <w:tcPr>
            <w:tcW w:w="2117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4513/A/9 hrsz.</w:t>
            </w:r>
          </w:p>
        </w:tc>
        <w:tc>
          <w:tcPr>
            <w:tcW w:w="1984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1.553.760.-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 xml:space="preserve">Meredek út 19. </w:t>
            </w:r>
            <w:proofErr w:type="spellStart"/>
            <w:r w:rsidRPr="00073928">
              <w:t>al</w:t>
            </w:r>
            <w:proofErr w:type="spellEnd"/>
            <w:r w:rsidRPr="00073928">
              <w:t>/2.</w:t>
            </w:r>
          </w:p>
        </w:tc>
        <w:tc>
          <w:tcPr>
            <w:tcW w:w="2117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4124/1/A/10 hrsz.</w:t>
            </w:r>
          </w:p>
        </w:tc>
        <w:tc>
          <w:tcPr>
            <w:tcW w:w="1984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1.747.980.-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Meredek út 23. -1. em. 1.</w:t>
            </w:r>
          </w:p>
        </w:tc>
        <w:tc>
          <w:tcPr>
            <w:tcW w:w="2117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4126/A/9 hrsz.</w:t>
            </w:r>
          </w:p>
        </w:tc>
        <w:tc>
          <w:tcPr>
            <w:tcW w:w="1984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1.747.980.-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Meredek út 27. -1. em. 1.</w:t>
            </w:r>
          </w:p>
        </w:tc>
        <w:tc>
          <w:tcPr>
            <w:tcW w:w="2117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4129/A/15 hrsz.</w:t>
            </w:r>
          </w:p>
        </w:tc>
        <w:tc>
          <w:tcPr>
            <w:tcW w:w="1984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1.713.020.-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Rákóczi út 32. fsz. 5.</w:t>
            </w:r>
          </w:p>
        </w:tc>
        <w:tc>
          <w:tcPr>
            <w:tcW w:w="2117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4117/A/19 hrsz.</w:t>
            </w:r>
          </w:p>
        </w:tc>
        <w:tc>
          <w:tcPr>
            <w:tcW w:w="1984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1.972.472.-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Rákóczi út 32. fsz. 6.</w:t>
            </w:r>
          </w:p>
        </w:tc>
        <w:tc>
          <w:tcPr>
            <w:tcW w:w="2117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4117/A/20 hrsz.</w:t>
            </w:r>
          </w:p>
        </w:tc>
        <w:tc>
          <w:tcPr>
            <w:tcW w:w="1984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1.972.472.-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Rákóczi út 34. fsz. 5.</w:t>
            </w:r>
          </w:p>
        </w:tc>
        <w:tc>
          <w:tcPr>
            <w:tcW w:w="2117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4117/A/39 hrsz.</w:t>
            </w:r>
          </w:p>
        </w:tc>
        <w:tc>
          <w:tcPr>
            <w:tcW w:w="1984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1.972.472.-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Szerpentin út 1/A. fsz. 5.</w:t>
            </w:r>
          </w:p>
        </w:tc>
        <w:tc>
          <w:tcPr>
            <w:tcW w:w="2117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4140/A/15 hrsz.</w:t>
            </w:r>
          </w:p>
        </w:tc>
        <w:tc>
          <w:tcPr>
            <w:tcW w:w="1984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2.355.264.-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Tanács út 2/B. -1. em. 1.</w:t>
            </w:r>
          </w:p>
        </w:tc>
        <w:tc>
          <w:tcPr>
            <w:tcW w:w="2117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3933/9/A/17 hrsz.</w:t>
            </w:r>
          </w:p>
        </w:tc>
        <w:tc>
          <w:tcPr>
            <w:tcW w:w="1984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1.445.816.-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Tanács út 2. -1. em. 4.</w:t>
            </w:r>
          </w:p>
        </w:tc>
        <w:tc>
          <w:tcPr>
            <w:tcW w:w="2117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3933/9/A/4 hrsz.</w:t>
            </w:r>
          </w:p>
        </w:tc>
        <w:tc>
          <w:tcPr>
            <w:tcW w:w="1984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1.289.511.-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Tanács út 6. -1. em. 1.</w:t>
            </w:r>
          </w:p>
        </w:tc>
        <w:tc>
          <w:tcPr>
            <w:tcW w:w="2117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3933/10/A/1 hrsz.</w:t>
            </w:r>
          </w:p>
        </w:tc>
        <w:tc>
          <w:tcPr>
            <w:tcW w:w="1984" w:type="dxa"/>
            <w:vAlign w:val="center"/>
          </w:tcPr>
          <w:p w:rsidR="000846A0" w:rsidRPr="00073928" w:rsidRDefault="000846A0" w:rsidP="00073928">
            <w:pPr>
              <w:jc w:val="center"/>
            </w:pPr>
            <w:r w:rsidRPr="00073928">
              <w:t>1.842.159.-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Tanács út 6. -1. em. 2.</w:t>
            </w:r>
          </w:p>
        </w:tc>
        <w:tc>
          <w:tcPr>
            <w:tcW w:w="2117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3933/10/A/2 hrsz.</w:t>
            </w:r>
          </w:p>
        </w:tc>
        <w:tc>
          <w:tcPr>
            <w:tcW w:w="1984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1.842.159.-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Úttörők út 11. -1. em. 1.</w:t>
            </w:r>
          </w:p>
        </w:tc>
        <w:tc>
          <w:tcPr>
            <w:tcW w:w="2117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3928/A/55 hrsz.</w:t>
            </w:r>
          </w:p>
        </w:tc>
        <w:tc>
          <w:tcPr>
            <w:tcW w:w="1984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1.802.328.-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Úttörők út 13. -1. em. 1.</w:t>
            </w:r>
          </w:p>
        </w:tc>
        <w:tc>
          <w:tcPr>
            <w:tcW w:w="2117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3928/A/69 hrsz.</w:t>
            </w:r>
          </w:p>
        </w:tc>
        <w:tc>
          <w:tcPr>
            <w:tcW w:w="1984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1.310.784.-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Úttörők út 15. -1. em. 1.</w:t>
            </w:r>
          </w:p>
        </w:tc>
        <w:tc>
          <w:tcPr>
            <w:tcW w:w="2117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3928/A/87 hrsz.</w:t>
            </w:r>
          </w:p>
        </w:tc>
        <w:tc>
          <w:tcPr>
            <w:tcW w:w="1984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2.089.062.-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Úttörők út 25. -1. em. 1.</w:t>
            </w:r>
          </w:p>
        </w:tc>
        <w:tc>
          <w:tcPr>
            <w:tcW w:w="2117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3915/A/17 hrsz.</w:t>
            </w:r>
          </w:p>
        </w:tc>
        <w:tc>
          <w:tcPr>
            <w:tcW w:w="1984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2.621.568.-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Úttörők út 27. -1. em. 1.</w:t>
            </w:r>
          </w:p>
        </w:tc>
        <w:tc>
          <w:tcPr>
            <w:tcW w:w="2117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3914/A/17 hrsz.</w:t>
            </w:r>
          </w:p>
        </w:tc>
        <w:tc>
          <w:tcPr>
            <w:tcW w:w="1984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2.359.411.-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Úttörők út 3. fsz. 5.</w:t>
            </w:r>
          </w:p>
        </w:tc>
        <w:tc>
          <w:tcPr>
            <w:tcW w:w="2117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3932/A/3 hrsz.</w:t>
            </w:r>
          </w:p>
        </w:tc>
        <w:tc>
          <w:tcPr>
            <w:tcW w:w="1984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3.645.618.-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Úttörők út 5. -1. em. 2.</w:t>
            </w:r>
          </w:p>
        </w:tc>
        <w:tc>
          <w:tcPr>
            <w:tcW w:w="2117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3932/B/2 hrsz.</w:t>
            </w:r>
          </w:p>
        </w:tc>
        <w:tc>
          <w:tcPr>
            <w:tcW w:w="1984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1.310.784.-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Úttörők út 7. -1. em. 1.</w:t>
            </w:r>
          </w:p>
        </w:tc>
        <w:tc>
          <w:tcPr>
            <w:tcW w:w="2117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3930/A/19 hrsz.</w:t>
            </w:r>
          </w:p>
        </w:tc>
        <w:tc>
          <w:tcPr>
            <w:tcW w:w="1984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2.048.100.-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Úttörők út 23. -1. em. 1.</w:t>
            </w:r>
          </w:p>
        </w:tc>
        <w:tc>
          <w:tcPr>
            <w:tcW w:w="2117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3918/1/A/111 hrsz.</w:t>
            </w:r>
          </w:p>
        </w:tc>
        <w:tc>
          <w:tcPr>
            <w:tcW w:w="1984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2.048.100.- Ft</w:t>
            </w:r>
          </w:p>
        </w:tc>
      </w:tr>
      <w:tr w:rsidR="000846A0" w:rsidTr="00073928">
        <w:trPr>
          <w:jc w:val="center"/>
        </w:trPr>
        <w:tc>
          <w:tcPr>
            <w:tcW w:w="2830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Meredek út 25. fsz. 4.</w:t>
            </w:r>
          </w:p>
        </w:tc>
        <w:tc>
          <w:tcPr>
            <w:tcW w:w="2117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4128/A/14 hrsz.</w:t>
            </w:r>
          </w:p>
        </w:tc>
        <w:tc>
          <w:tcPr>
            <w:tcW w:w="1984" w:type="dxa"/>
            <w:vAlign w:val="center"/>
          </w:tcPr>
          <w:p w:rsidR="000846A0" w:rsidRPr="00073928" w:rsidRDefault="00073928" w:rsidP="00073928">
            <w:pPr>
              <w:jc w:val="center"/>
            </w:pPr>
            <w:r w:rsidRPr="00073928">
              <w:t>2.136.420.- Ft</w:t>
            </w:r>
          </w:p>
        </w:tc>
      </w:tr>
    </w:tbl>
    <w:p w:rsidR="00945CDB" w:rsidRDefault="00945CDB" w:rsidP="005A00E5">
      <w:pPr>
        <w:jc w:val="both"/>
      </w:pPr>
    </w:p>
    <w:p w:rsidR="005A00E5" w:rsidRDefault="005A00E5" w:rsidP="005A00E5">
      <w:pPr>
        <w:jc w:val="both"/>
      </w:pPr>
      <w:r w:rsidRPr="008D2A11">
        <w:t>Amennyiben a megajánlott vételár ezen minimális összeget nem éri el, az ajánlat érvénytelennek minősül</w:t>
      </w:r>
      <w:r>
        <w:t>!</w:t>
      </w:r>
    </w:p>
    <w:p w:rsidR="00945CDB" w:rsidRDefault="00945CDB" w:rsidP="005A00E5">
      <w:pPr>
        <w:jc w:val="both"/>
      </w:pPr>
    </w:p>
    <w:p w:rsidR="00073928" w:rsidRPr="00FD22F0" w:rsidRDefault="00073928" w:rsidP="00073928">
      <w:pPr>
        <w:jc w:val="both"/>
        <w:rPr>
          <w:b/>
        </w:rPr>
      </w:pPr>
      <w:r w:rsidRPr="00FD22F0">
        <w:t xml:space="preserve">Egy pályázó </w:t>
      </w:r>
      <w:r>
        <w:t xml:space="preserve">egy ingatlanra </w:t>
      </w:r>
      <w:r w:rsidRPr="00FD22F0">
        <w:t>csak egy ajánlatot tehet</w:t>
      </w:r>
      <w:r>
        <w:t>!</w:t>
      </w:r>
    </w:p>
    <w:p w:rsidR="005A00E5" w:rsidRDefault="005A00E5" w:rsidP="005A00E5">
      <w:pPr>
        <w:jc w:val="both"/>
      </w:pPr>
    </w:p>
    <w:p w:rsidR="00E1779E" w:rsidRPr="00D5489D" w:rsidRDefault="005A00E5" w:rsidP="005A00E5">
      <w:pPr>
        <w:jc w:val="both"/>
        <w:rPr>
          <w:b/>
        </w:rPr>
      </w:pPr>
      <w:r w:rsidRPr="00D17CB8">
        <w:rPr>
          <w:b/>
        </w:rPr>
        <w:t xml:space="preserve">Az ajánlattevők ajánlataikat </w:t>
      </w:r>
      <w:r w:rsidR="00E1779E" w:rsidRPr="00E1779E">
        <w:t>(pályázati adatlap)</w:t>
      </w:r>
      <w:r w:rsidR="00E1779E">
        <w:rPr>
          <w:b/>
        </w:rPr>
        <w:t xml:space="preserve"> </w:t>
      </w:r>
      <w:r w:rsidRPr="00D17CB8">
        <w:rPr>
          <w:b/>
        </w:rPr>
        <w:t>zárt</w:t>
      </w:r>
      <w:r w:rsidR="00E1779E">
        <w:t xml:space="preserve"> </w:t>
      </w:r>
      <w:r w:rsidRPr="00D17CB8">
        <w:rPr>
          <w:b/>
        </w:rPr>
        <w:t>borítékban</w:t>
      </w:r>
      <w:r w:rsidRPr="00E1779E">
        <w:rPr>
          <w:b/>
        </w:rPr>
        <w:t>, 2 példányban</w:t>
      </w:r>
      <w:r w:rsidRPr="00FD22F0">
        <w:t xml:space="preserve"> - amelyből egy példányt</w:t>
      </w:r>
      <w:r w:rsidRPr="00FD22F0">
        <w:rPr>
          <w:sz w:val="20"/>
        </w:rPr>
        <w:t xml:space="preserve"> </w:t>
      </w:r>
      <w:r w:rsidRPr="00FD22F0">
        <w:t xml:space="preserve">minden oldalon eredetiben cégszerű aláírással, magánszemélyeknél eredeti aláírással, illetve a meghatalmazott aláírásával ellátva, további példányt az eredetiről készült másolatban – </w:t>
      </w:r>
      <w:r w:rsidRPr="005635F7">
        <w:rPr>
          <w:b/>
        </w:rPr>
        <w:t xml:space="preserve">nyújthatják </w:t>
      </w:r>
      <w:r w:rsidRPr="00D5489D">
        <w:rPr>
          <w:b/>
        </w:rPr>
        <w:t>be 20</w:t>
      </w:r>
      <w:r w:rsidR="00712273" w:rsidRPr="00D5489D">
        <w:rPr>
          <w:b/>
        </w:rPr>
        <w:t>2</w:t>
      </w:r>
      <w:r w:rsidR="00F17E62">
        <w:rPr>
          <w:b/>
        </w:rPr>
        <w:t>4</w:t>
      </w:r>
      <w:r w:rsidRPr="00D5489D">
        <w:rPr>
          <w:b/>
        </w:rPr>
        <w:t xml:space="preserve">. </w:t>
      </w:r>
      <w:r w:rsidR="00F17E62">
        <w:rPr>
          <w:b/>
        </w:rPr>
        <w:t>február 12.</w:t>
      </w:r>
      <w:r w:rsidR="00E1779E" w:rsidRPr="00D5489D">
        <w:rPr>
          <w:b/>
        </w:rPr>
        <w:t xml:space="preserve"> napján</w:t>
      </w:r>
      <w:r w:rsidRPr="00D5489D">
        <w:rPr>
          <w:b/>
        </w:rPr>
        <w:t xml:space="preserve"> 12:00 óráig</w:t>
      </w:r>
      <w:r w:rsidR="00E1779E" w:rsidRPr="00D5489D">
        <w:rPr>
          <w:b/>
        </w:rPr>
        <w:t>.</w:t>
      </w:r>
    </w:p>
    <w:p w:rsidR="00E1779E" w:rsidRPr="00D5489D" w:rsidRDefault="00E1779E" w:rsidP="005A00E5">
      <w:pPr>
        <w:jc w:val="both"/>
        <w:rPr>
          <w:b/>
        </w:rPr>
      </w:pPr>
      <w:r w:rsidRPr="00D5489D">
        <w:rPr>
          <w:b/>
        </w:rPr>
        <w:lastRenderedPageBreak/>
        <w:t>A pályázat benyújtása történhet:</w:t>
      </w:r>
    </w:p>
    <w:p w:rsidR="005A00E5" w:rsidRDefault="005A00E5" w:rsidP="00B20E7B">
      <w:pPr>
        <w:pStyle w:val="Listaszerbekezds"/>
        <w:numPr>
          <w:ilvl w:val="0"/>
          <w:numId w:val="16"/>
        </w:numPr>
        <w:spacing w:after="120"/>
        <w:ind w:left="426" w:hanging="284"/>
        <w:contextualSpacing w:val="0"/>
        <w:jc w:val="both"/>
      </w:pPr>
      <w:r w:rsidRPr="00E1779E">
        <w:rPr>
          <w:b/>
        </w:rPr>
        <w:t>személyesen a kiíró székhelyén</w:t>
      </w:r>
      <w:r w:rsidRPr="00AE5F89">
        <w:t xml:space="preserve"> (310</w:t>
      </w:r>
      <w:r w:rsidR="009D47FD">
        <w:t>0</w:t>
      </w:r>
      <w:r w:rsidRPr="00AE5F89">
        <w:t xml:space="preserve"> Salgótarján, </w:t>
      </w:r>
      <w:r w:rsidR="009D47FD">
        <w:t>Munkásotthon tér 1.</w:t>
      </w:r>
      <w:r w:rsidRPr="00AE5F89">
        <w:t xml:space="preserve"> Titkárságán /Hétfőtől-Csütörtökig</w:t>
      </w:r>
      <w:r>
        <w:t xml:space="preserve">: 9:00 – 15:00, </w:t>
      </w:r>
      <w:proofErr w:type="gramStart"/>
      <w:r>
        <w:t>Péntek</w:t>
      </w:r>
      <w:proofErr w:type="gramEnd"/>
      <w:r>
        <w:t>: 9:00 – 13:00/</w:t>
      </w:r>
      <w:r w:rsidRPr="00FD22F0">
        <w:t>)</w:t>
      </w:r>
      <w:r w:rsidR="00E1779E">
        <w:t xml:space="preserve"> zárt borítékban, a borítékon csak a vétellel megpályázott ingatlan címe szerepelhet:</w:t>
      </w:r>
    </w:p>
    <w:p w:rsidR="00E1779E" w:rsidRPr="00A570D0" w:rsidRDefault="00E1779E" w:rsidP="00A570D0">
      <w:pPr>
        <w:pStyle w:val="Listaszerbekezds"/>
        <w:spacing w:after="120"/>
        <w:contextualSpacing w:val="0"/>
        <w:jc w:val="center"/>
        <w:rPr>
          <w:b/>
          <w:i/>
        </w:rPr>
      </w:pPr>
      <w:r w:rsidRPr="00A570D0">
        <w:rPr>
          <w:b/>
          <w:i/>
        </w:rPr>
        <w:t>31</w:t>
      </w:r>
      <w:r w:rsidR="00C72AE6">
        <w:rPr>
          <w:b/>
          <w:i/>
        </w:rPr>
        <w:t>0</w:t>
      </w:r>
      <w:r w:rsidR="00073928">
        <w:rPr>
          <w:b/>
          <w:i/>
        </w:rPr>
        <w:t>0</w:t>
      </w:r>
      <w:r w:rsidRPr="00A570D0">
        <w:rPr>
          <w:b/>
          <w:i/>
        </w:rPr>
        <w:t xml:space="preserve"> </w:t>
      </w:r>
      <w:r w:rsidR="00A570D0" w:rsidRPr="00A570D0">
        <w:rPr>
          <w:b/>
          <w:i/>
        </w:rPr>
        <w:t>Salgótarján</w:t>
      </w:r>
      <w:r w:rsidRPr="00A570D0">
        <w:rPr>
          <w:b/>
          <w:i/>
        </w:rPr>
        <w:t xml:space="preserve">, </w:t>
      </w:r>
      <w:r w:rsidR="00073928">
        <w:rPr>
          <w:b/>
          <w:i/>
        </w:rPr>
        <w:t>………………</w:t>
      </w:r>
      <w:proofErr w:type="gramStart"/>
      <w:r w:rsidR="00073928">
        <w:rPr>
          <w:b/>
          <w:i/>
        </w:rPr>
        <w:t>…….</w:t>
      </w:r>
      <w:proofErr w:type="gramEnd"/>
      <w:r w:rsidR="00C72AE6">
        <w:rPr>
          <w:b/>
          <w:i/>
        </w:rPr>
        <w:t>.</w:t>
      </w:r>
      <w:r w:rsidR="00A570D0" w:rsidRPr="00A570D0">
        <w:rPr>
          <w:b/>
          <w:i/>
        </w:rPr>
        <w:t xml:space="preserve"> szám alatti ingatlan pályázata</w:t>
      </w:r>
    </w:p>
    <w:p w:rsidR="00A570D0" w:rsidRDefault="00A570D0" w:rsidP="00B20E7B">
      <w:pPr>
        <w:pStyle w:val="Listaszerbekezds"/>
        <w:numPr>
          <w:ilvl w:val="0"/>
          <w:numId w:val="16"/>
        </w:numPr>
        <w:spacing w:after="120"/>
        <w:ind w:left="426" w:hanging="284"/>
        <w:contextualSpacing w:val="0"/>
        <w:jc w:val="both"/>
      </w:pPr>
      <w:r w:rsidRPr="00A570D0">
        <w:rPr>
          <w:b/>
        </w:rPr>
        <w:t>postai úton tértivevényes küldeményként</w:t>
      </w:r>
      <w:r>
        <w:t>, a következő névre és címre:</w:t>
      </w:r>
    </w:p>
    <w:p w:rsidR="00A570D0" w:rsidRPr="00A570D0" w:rsidRDefault="00A570D0" w:rsidP="00A570D0">
      <w:pPr>
        <w:jc w:val="center"/>
        <w:rPr>
          <w:b/>
          <w:i/>
        </w:rPr>
      </w:pPr>
      <w:r w:rsidRPr="00A570D0">
        <w:rPr>
          <w:b/>
          <w:i/>
        </w:rPr>
        <w:t>SALGÓ VAGYON KFT.</w:t>
      </w:r>
    </w:p>
    <w:p w:rsidR="00A570D0" w:rsidRPr="00A570D0" w:rsidRDefault="00A570D0" w:rsidP="00A570D0">
      <w:pPr>
        <w:spacing w:after="60"/>
        <w:jc w:val="center"/>
        <w:rPr>
          <w:b/>
          <w:i/>
        </w:rPr>
      </w:pPr>
      <w:r w:rsidRPr="00A570D0">
        <w:rPr>
          <w:b/>
          <w:i/>
        </w:rPr>
        <w:t>(31</w:t>
      </w:r>
      <w:r w:rsidR="00C72AE6">
        <w:rPr>
          <w:b/>
          <w:i/>
        </w:rPr>
        <w:t>0</w:t>
      </w:r>
      <w:r w:rsidR="00073928">
        <w:rPr>
          <w:b/>
          <w:i/>
        </w:rPr>
        <w:t>0</w:t>
      </w:r>
      <w:r w:rsidRPr="00A570D0">
        <w:rPr>
          <w:b/>
          <w:i/>
        </w:rPr>
        <w:t xml:space="preserve"> Salgótarján, </w:t>
      </w:r>
      <w:r w:rsidR="00073928">
        <w:rPr>
          <w:b/>
          <w:i/>
        </w:rPr>
        <w:t>……………………………..</w:t>
      </w:r>
      <w:r w:rsidR="00C72AE6">
        <w:rPr>
          <w:b/>
          <w:i/>
        </w:rPr>
        <w:t>.</w:t>
      </w:r>
      <w:r w:rsidRPr="00A570D0">
        <w:rPr>
          <w:b/>
          <w:i/>
        </w:rPr>
        <w:t xml:space="preserve"> szám alatti ingatlan pályázata)</w:t>
      </w:r>
    </w:p>
    <w:p w:rsidR="00A570D0" w:rsidRPr="00A570D0" w:rsidRDefault="00A570D0" w:rsidP="00A570D0">
      <w:pPr>
        <w:jc w:val="center"/>
        <w:rPr>
          <w:b/>
          <w:i/>
        </w:rPr>
      </w:pPr>
      <w:r w:rsidRPr="00A570D0">
        <w:rPr>
          <w:b/>
          <w:i/>
        </w:rPr>
        <w:t>Salgótarján</w:t>
      </w:r>
    </w:p>
    <w:p w:rsidR="00A570D0" w:rsidRPr="00A570D0" w:rsidRDefault="009D47FD" w:rsidP="00A570D0">
      <w:pPr>
        <w:jc w:val="center"/>
        <w:rPr>
          <w:b/>
          <w:i/>
        </w:rPr>
      </w:pPr>
      <w:r>
        <w:rPr>
          <w:b/>
          <w:i/>
        </w:rPr>
        <w:t>Munkásotthon tér 1.</w:t>
      </w:r>
    </w:p>
    <w:p w:rsidR="00A570D0" w:rsidRDefault="00A570D0" w:rsidP="00A570D0">
      <w:pPr>
        <w:jc w:val="center"/>
        <w:rPr>
          <w:b/>
          <w:i/>
        </w:rPr>
      </w:pPr>
      <w:r w:rsidRPr="00A570D0">
        <w:rPr>
          <w:b/>
          <w:i/>
        </w:rPr>
        <w:t>310</w:t>
      </w:r>
      <w:r w:rsidR="009D47FD">
        <w:rPr>
          <w:b/>
          <w:i/>
        </w:rPr>
        <w:t>0</w:t>
      </w:r>
    </w:p>
    <w:p w:rsidR="005A00E5" w:rsidRPr="00194B99" w:rsidRDefault="005A00E5" w:rsidP="005A00E5">
      <w:pPr>
        <w:jc w:val="both"/>
        <w:rPr>
          <w:bCs/>
        </w:rPr>
      </w:pPr>
    </w:p>
    <w:p w:rsidR="005A00E5" w:rsidRDefault="005A00E5" w:rsidP="005A00E5">
      <w:pPr>
        <w:jc w:val="both"/>
        <w:rPr>
          <w:bCs/>
        </w:rPr>
      </w:pPr>
      <w:r>
        <w:rPr>
          <w:bCs/>
        </w:rPr>
        <w:t xml:space="preserve">A </w:t>
      </w:r>
      <w:r w:rsidR="00A933B4">
        <w:rPr>
          <w:bCs/>
        </w:rPr>
        <w:t xml:space="preserve">személyesen </w:t>
      </w:r>
      <w:r>
        <w:rPr>
          <w:bCs/>
        </w:rPr>
        <w:t xml:space="preserve">benyújtott pályázat átvételi elismervénnyel </w:t>
      </w:r>
      <w:r w:rsidR="00A933B4">
        <w:rPr>
          <w:bCs/>
        </w:rPr>
        <w:t xml:space="preserve">(postai küldemény esetén tértivevénnyel) </w:t>
      </w:r>
      <w:r>
        <w:rPr>
          <w:bCs/>
        </w:rPr>
        <w:t>kerül átvételre.</w:t>
      </w:r>
    </w:p>
    <w:p w:rsidR="00CF7B73" w:rsidRDefault="00CF7B73" w:rsidP="005A00E5">
      <w:pPr>
        <w:jc w:val="both"/>
        <w:rPr>
          <w:bCs/>
        </w:rPr>
      </w:pPr>
    </w:p>
    <w:p w:rsidR="00CF7B73" w:rsidRPr="00CF7B73" w:rsidRDefault="00CF7B73" w:rsidP="005A00E5">
      <w:pPr>
        <w:jc w:val="both"/>
        <w:rPr>
          <w:b/>
          <w:bCs/>
        </w:rPr>
      </w:pPr>
      <w:r w:rsidRPr="00CF7B73">
        <w:rPr>
          <w:b/>
          <w:bCs/>
        </w:rPr>
        <w:t xml:space="preserve">Kiíró felhívja az ajánlattevők figyelmét arra, hogy a postai úton küldött ajánlatok beérkezési ideje megegyezik a pályázat leadási </w:t>
      </w:r>
      <w:proofErr w:type="spellStart"/>
      <w:r w:rsidRPr="00CF7B73">
        <w:rPr>
          <w:b/>
          <w:bCs/>
        </w:rPr>
        <w:t>határidejével</w:t>
      </w:r>
      <w:proofErr w:type="spellEnd"/>
      <w:r w:rsidRPr="00CF7B73">
        <w:rPr>
          <w:b/>
          <w:bCs/>
        </w:rPr>
        <w:t>! A postai úton érkezett, határidőn túli pályázatokat kiíró nem fogadja be.</w:t>
      </w:r>
    </w:p>
    <w:p w:rsidR="005A00E5" w:rsidRPr="00FD22F0" w:rsidRDefault="005A00E5" w:rsidP="005A00E5">
      <w:pPr>
        <w:jc w:val="both"/>
      </w:pPr>
    </w:p>
    <w:p w:rsidR="007330AD" w:rsidRPr="00C14C6D" w:rsidRDefault="007330AD" w:rsidP="007330AD">
      <w:pPr>
        <w:spacing w:after="120"/>
        <w:jc w:val="both"/>
        <w:rPr>
          <w:b/>
          <w:u w:val="single"/>
        </w:rPr>
      </w:pPr>
      <w:r w:rsidRPr="00C14C6D">
        <w:rPr>
          <w:b/>
          <w:u w:val="single"/>
        </w:rPr>
        <w:t>Egyéb tudnivalók az ingatlan értékesítésére benyújtott pályázattal kapcsolatban:</w:t>
      </w:r>
    </w:p>
    <w:p w:rsidR="00CF7B73" w:rsidRDefault="00CF7B73" w:rsidP="007330AD">
      <w:pPr>
        <w:jc w:val="both"/>
      </w:pPr>
      <w:r>
        <w:t>Pályázati adatlap kitöltésével természetes személyként, cégként, illetve egyéni vállalkozóként lehet ajánlatot tenni.</w:t>
      </w:r>
    </w:p>
    <w:p w:rsidR="00CF7B73" w:rsidRDefault="00CF7B73" w:rsidP="007330AD">
      <w:pPr>
        <w:jc w:val="both"/>
      </w:pPr>
    </w:p>
    <w:p w:rsidR="007330AD" w:rsidRDefault="007330AD" w:rsidP="007330AD">
      <w:pPr>
        <w:jc w:val="both"/>
      </w:pPr>
      <w:r w:rsidRPr="00FD22F0">
        <w:t>Amennyiben a</w:t>
      </w:r>
      <w:r>
        <w:t xml:space="preserve"> pályázati adatlapot</w:t>
      </w:r>
      <w:r w:rsidRPr="00FD22F0">
        <w:t xml:space="preserve"> meghatalmazott írja alá, </w:t>
      </w:r>
      <w:r>
        <w:t xml:space="preserve">úgy </w:t>
      </w:r>
      <w:r w:rsidRPr="00FD22F0">
        <w:t>köteles közokirattal vagy</w:t>
      </w:r>
      <w:r w:rsidR="00CF7B73">
        <w:t xml:space="preserve"> ügyvéd által ellenjegyzett</w:t>
      </w:r>
      <w:r w:rsidRPr="00FD22F0">
        <w:t xml:space="preserve"> teljes bizonyító</w:t>
      </w:r>
      <w:r>
        <w:t xml:space="preserve"> </w:t>
      </w:r>
      <w:proofErr w:type="spellStart"/>
      <w:r w:rsidRPr="00FD22F0">
        <w:t>erejű</w:t>
      </w:r>
      <w:proofErr w:type="spellEnd"/>
      <w:r>
        <w:t xml:space="preserve"> </w:t>
      </w:r>
      <w:r w:rsidRPr="00FD22F0">
        <w:t>magánokirattal igazolni képviseleti jogosultságát, illetve annak mértékét.</w:t>
      </w:r>
    </w:p>
    <w:p w:rsidR="007330AD" w:rsidRDefault="007330AD" w:rsidP="007330AD">
      <w:pPr>
        <w:jc w:val="both"/>
      </w:pPr>
    </w:p>
    <w:p w:rsidR="007330AD" w:rsidRDefault="00F50D9F" w:rsidP="007330AD">
      <w:pPr>
        <w:jc w:val="both"/>
      </w:pPr>
      <w:r>
        <w:t>Az ingatlan 1/1 tulajdonjogának vagy közös tulajdonjogának megszerzésétől függően, a megfelelő pályázati adatlapot szükséges kitölteni és benyújtani.</w:t>
      </w:r>
    </w:p>
    <w:p w:rsidR="00F50D9F" w:rsidRDefault="00F50D9F" w:rsidP="007330AD">
      <w:pPr>
        <w:jc w:val="both"/>
      </w:pPr>
    </w:p>
    <w:p w:rsidR="007330AD" w:rsidRDefault="00CF7B73" w:rsidP="007330AD">
      <w:pPr>
        <w:jc w:val="both"/>
      </w:pPr>
      <w:r>
        <w:t>Gazdasági t</w:t>
      </w:r>
      <w:r w:rsidR="007330AD">
        <w:t>ársaság esetén 30 napnál nem régebbi cégkivonatnak</w:t>
      </w:r>
      <w:r>
        <w:t>, a vezető tisztségviselő, aláírásra jogosult</w:t>
      </w:r>
      <w:r w:rsidR="007330AD">
        <w:t xml:space="preserve"> aláírási címpéldány</w:t>
      </w:r>
      <w:r>
        <w:t xml:space="preserve">a közjegyzővel hitelesített </w:t>
      </w:r>
      <w:r w:rsidR="007330AD">
        <w:t>másolatának csatolása szükséges a nyomtatvány mellé.</w:t>
      </w:r>
    </w:p>
    <w:p w:rsidR="00CF7B73" w:rsidRDefault="00CF7B73" w:rsidP="007330AD">
      <w:pPr>
        <w:jc w:val="both"/>
      </w:pPr>
    </w:p>
    <w:p w:rsidR="00CF7B73" w:rsidRDefault="00CF7B73" w:rsidP="007330AD">
      <w:pPr>
        <w:jc w:val="both"/>
      </w:pPr>
      <w:r>
        <w:t xml:space="preserve">A megkötendő adásvételi szerződésben alkalmazásra kerül a nemzeti vagyonról szóló 2011. évi CXCVI. törvény önkormányzati vagyon hasznosítására vonatkozó szabályai is, továbbá jogi személy pályázó esetén igazolni kell, hogy a törvény alapján átlátható szervezetnek minősül. </w:t>
      </w:r>
    </w:p>
    <w:p w:rsidR="007330AD" w:rsidRDefault="007330AD" w:rsidP="007330AD">
      <w:pPr>
        <w:jc w:val="both"/>
      </w:pPr>
    </w:p>
    <w:p w:rsidR="007330AD" w:rsidRDefault="007330AD" w:rsidP="007330AD">
      <w:pPr>
        <w:jc w:val="both"/>
      </w:pPr>
      <w:r w:rsidRPr="00503634">
        <w:t xml:space="preserve">A pályázó </w:t>
      </w:r>
      <w:r w:rsidRPr="00503634">
        <w:rPr>
          <w:b/>
          <w:bCs/>
        </w:rPr>
        <w:t>ajánlati kötöttsége</w:t>
      </w:r>
      <w:r w:rsidRPr="00503634">
        <w:t xml:space="preserve"> akkor kezdődik, amikor az ajánlatok benyújtására nyitva álló határidő letelt, és az a szerződés megkötéséig tart.</w:t>
      </w:r>
    </w:p>
    <w:p w:rsidR="00124AC3" w:rsidRDefault="00124AC3" w:rsidP="007330AD">
      <w:pPr>
        <w:jc w:val="both"/>
      </w:pPr>
    </w:p>
    <w:p w:rsidR="00124AC3" w:rsidRDefault="00124AC3" w:rsidP="007330AD">
      <w:pPr>
        <w:jc w:val="both"/>
      </w:pPr>
      <w:r w:rsidRPr="00BA3970">
        <w:rPr>
          <w:b/>
        </w:rPr>
        <w:t>A nyertes pályázóval az adásvételi szerződés megkötésére a pályázat bontását követő 15 munkanapon belül kerül sor.</w:t>
      </w:r>
      <w:r>
        <w:t xml:space="preserve"> E határidőbe nem számít bele a hiánypótlásra nyitva álló idő és azonos pályázati ajánlatok esetén az ártárgyalás (licit).</w:t>
      </w:r>
    </w:p>
    <w:p w:rsidR="00124AC3" w:rsidRDefault="00124AC3" w:rsidP="007330AD">
      <w:pPr>
        <w:jc w:val="both"/>
      </w:pPr>
    </w:p>
    <w:p w:rsidR="00124AC3" w:rsidRPr="00503634" w:rsidRDefault="00124AC3" w:rsidP="007330AD">
      <w:pPr>
        <w:jc w:val="both"/>
      </w:pPr>
      <w:r>
        <w:t>Az ingatlan birtokba adására a teljes vételár megfizetését követő 5 munkanapon belül, előre egyeztetett időpontban kerül sor átadás-átvételi jegyzőkönyv felvétele mellett.</w:t>
      </w:r>
    </w:p>
    <w:p w:rsidR="00C55B3C" w:rsidRPr="000B1779" w:rsidRDefault="00C55B3C" w:rsidP="00C55B3C">
      <w:pPr>
        <w:jc w:val="both"/>
      </w:pPr>
    </w:p>
    <w:p w:rsidR="00C55B3C" w:rsidRDefault="00C55B3C" w:rsidP="00C55B3C">
      <w:pPr>
        <w:jc w:val="both"/>
      </w:pPr>
      <w:r w:rsidRPr="003F3EC7">
        <w:rPr>
          <w:b/>
          <w:bCs/>
        </w:rPr>
        <w:t>A vételár megfizetése</w:t>
      </w:r>
      <w:r w:rsidRPr="003F3EC7">
        <w:t>:</w:t>
      </w:r>
    </w:p>
    <w:p w:rsidR="00F50D9F" w:rsidRPr="002114B1" w:rsidRDefault="00F50D9F" w:rsidP="00F50D9F">
      <w:pPr>
        <w:pStyle w:val="Listaszerbekezds"/>
        <w:numPr>
          <w:ilvl w:val="0"/>
          <w:numId w:val="17"/>
        </w:numPr>
        <w:jc w:val="both"/>
      </w:pPr>
      <w:r w:rsidRPr="002114B1">
        <w:t>a szerződés aláírását, vagy hatálybalépését követő 8 napon belül egyösszegben készpénzzel, vagy banki átutalással.</w:t>
      </w:r>
    </w:p>
    <w:p w:rsidR="007330AD" w:rsidRDefault="007330AD" w:rsidP="007330AD">
      <w:pPr>
        <w:jc w:val="both"/>
      </w:pPr>
    </w:p>
    <w:p w:rsidR="007330AD" w:rsidRPr="00124AC3" w:rsidRDefault="007330AD" w:rsidP="007330AD">
      <w:pPr>
        <w:pStyle w:val="Szvegtrzs"/>
        <w:rPr>
          <w:b/>
        </w:rPr>
      </w:pPr>
      <w:r>
        <w:rPr>
          <w:b/>
        </w:rPr>
        <w:t xml:space="preserve">Ajánlattevő kötelezettsége az adásvételi jogügyletet terhelő visszterhes vagyonátruházási illeték, a tulajdonjog bejegyzéséhez kapcsolódó földhivatali eljárási díj </w:t>
      </w:r>
      <w:r>
        <w:t>(a pályázati kiírás napján hatályos jogszabály alapján 6.600</w:t>
      </w:r>
      <w:r w:rsidR="0043745D">
        <w:t xml:space="preserve">.- </w:t>
      </w:r>
      <w:r>
        <w:t xml:space="preserve">Ft) </w:t>
      </w:r>
      <w:r w:rsidR="00124AC3">
        <w:t xml:space="preserve">megfizetése. Az adásvételi szerződés </w:t>
      </w:r>
      <w:r w:rsidR="00124AC3" w:rsidRPr="00124AC3">
        <w:rPr>
          <w:b/>
        </w:rPr>
        <w:t>bonyolítási díj</w:t>
      </w:r>
      <w:r w:rsidR="00124AC3">
        <w:t xml:space="preserve">a </w:t>
      </w:r>
      <w:r w:rsidR="00AC4090">
        <w:t>5</w:t>
      </w:r>
      <w:r w:rsidR="00124AC3">
        <w:t xml:space="preserve">0.000.- Ft + áfa, melynek </w:t>
      </w:r>
      <w:r w:rsidR="00124AC3" w:rsidRPr="00124AC3">
        <w:rPr>
          <w:b/>
        </w:rPr>
        <w:t>megfizetése szerződéskötéssel egyidejűleg a kiíró házipénztárában készpénzzel vagy a kiíró OTP Bank Nyrt.-nél vezetett 11741000-20171773-00000000 bankszámlaszámra történik.</w:t>
      </w:r>
    </w:p>
    <w:p w:rsidR="00124AC3" w:rsidRDefault="00124AC3" w:rsidP="007330AD">
      <w:pPr>
        <w:jc w:val="both"/>
      </w:pPr>
    </w:p>
    <w:p w:rsidR="00F50D9F" w:rsidRDefault="00F50D9F" w:rsidP="00F50D9F">
      <w:pPr>
        <w:pStyle w:val="Szvegtrzs"/>
      </w:pPr>
      <w:r w:rsidRPr="002114B1">
        <w:t>A megkötendő adásvételi szerződésben alkalmazásra kerül a nemzeti vagyonról szóló 2011. évi CXCVI. törvény önkormányzati vagyon hasznosítására vonatkozó szabályai is, továbbá a pályázónak igazolnia kell, hogy a törvény alapján jogi személy esetén átlátható szervezetnek minősül</w:t>
      </w:r>
      <w:r>
        <w:t>.</w:t>
      </w:r>
    </w:p>
    <w:p w:rsidR="008D5965" w:rsidRPr="008D5965" w:rsidRDefault="008D5965" w:rsidP="00F50D9F">
      <w:pPr>
        <w:pStyle w:val="Szvegtrzs"/>
      </w:pPr>
    </w:p>
    <w:p w:rsidR="008D5965" w:rsidRPr="008D5965" w:rsidRDefault="008D5965" w:rsidP="008D5965">
      <w:pPr>
        <w:jc w:val="both"/>
      </w:pPr>
      <w:r w:rsidRPr="006B6B93">
        <w:rPr>
          <w:b/>
        </w:rPr>
        <w:t>Az ingatlanok megtekintésére előzetes időpont egyeztetést követően van lehetőség.</w:t>
      </w:r>
      <w:r w:rsidRPr="006B6B93">
        <w:t xml:space="preserve"> Időpont az alábbi telefonszámon kérhető: +36-20/253-6103, +36-20/422-5579</w:t>
      </w:r>
      <w:r>
        <w:t>.</w:t>
      </w:r>
    </w:p>
    <w:p w:rsidR="00F50D9F" w:rsidRDefault="00F50D9F" w:rsidP="007330AD">
      <w:pPr>
        <w:jc w:val="both"/>
      </w:pPr>
    </w:p>
    <w:p w:rsidR="007330AD" w:rsidRPr="00C565EC" w:rsidRDefault="007330AD" w:rsidP="007330AD">
      <w:pPr>
        <w:jc w:val="both"/>
        <w:rPr>
          <w:b/>
        </w:rPr>
      </w:pPr>
      <w:r w:rsidRPr="00C565EC">
        <w:rPr>
          <w:b/>
        </w:rPr>
        <w:t>A benyújtott ajánlatnak tartalmazni kell a kiíró által közzé tett:</w:t>
      </w:r>
    </w:p>
    <w:p w:rsidR="007330AD" w:rsidRPr="00F96681" w:rsidRDefault="007330AD" w:rsidP="007330AD">
      <w:pPr>
        <w:pStyle w:val="Listaszerbekezds"/>
        <w:numPr>
          <w:ilvl w:val="0"/>
          <w:numId w:val="14"/>
        </w:numPr>
        <w:jc w:val="both"/>
      </w:pPr>
      <w:r w:rsidRPr="00F96681">
        <w:t>Pályázati adatlapot,</w:t>
      </w:r>
    </w:p>
    <w:p w:rsidR="007330AD" w:rsidRPr="00F96681" w:rsidRDefault="007330AD" w:rsidP="007330AD">
      <w:pPr>
        <w:pStyle w:val="Listaszerbekezds"/>
        <w:numPr>
          <w:ilvl w:val="0"/>
          <w:numId w:val="14"/>
        </w:numPr>
        <w:jc w:val="both"/>
      </w:pPr>
      <w:r w:rsidRPr="00F96681">
        <w:t>Általános nyilatkozatot, melynek tartalmaznia kell a pályázati feltételek megismerését és elfogadását, a kiíró tájékoztatásának tudomásul vételét, a vételár megfizetésének módját, a szerződés határidőn belül történő megkötését, illetve</w:t>
      </w:r>
      <w:r>
        <w:t xml:space="preserve"> azt, hogy</w:t>
      </w:r>
      <w:r w:rsidRPr="00F96681">
        <w:t xml:space="preserve"> az ajánlat benyújtása az ingatlan részletes megtekintését követően történt meg,</w:t>
      </w:r>
    </w:p>
    <w:p w:rsidR="007330AD" w:rsidRPr="00F96681" w:rsidRDefault="007330AD" w:rsidP="007330AD">
      <w:pPr>
        <w:pStyle w:val="Listaszerbekezds"/>
        <w:numPr>
          <w:ilvl w:val="0"/>
          <w:numId w:val="14"/>
        </w:numPr>
        <w:jc w:val="both"/>
      </w:pPr>
      <w:r w:rsidRPr="00F96681">
        <w:t>Hozzájáruló nyilatkozat az adatkezeléshez,</w:t>
      </w:r>
    </w:p>
    <w:p w:rsidR="007330AD" w:rsidRDefault="007330AD" w:rsidP="007330AD">
      <w:pPr>
        <w:pStyle w:val="Listaszerbekezds"/>
        <w:numPr>
          <w:ilvl w:val="0"/>
          <w:numId w:val="14"/>
        </w:numPr>
        <w:jc w:val="both"/>
      </w:pPr>
      <w:r w:rsidRPr="00F96681">
        <w:t>Átláthatósági nyilatkozatot kizárólag jogi személy esetén</w:t>
      </w:r>
      <w:r w:rsidR="00BA3970">
        <w:t>,</w:t>
      </w:r>
    </w:p>
    <w:p w:rsidR="00BA3970" w:rsidRPr="00BA3970" w:rsidRDefault="00BA3970" w:rsidP="007330AD">
      <w:pPr>
        <w:pStyle w:val="Listaszerbekezds"/>
        <w:numPr>
          <w:ilvl w:val="0"/>
          <w:numId w:val="14"/>
        </w:numPr>
        <w:jc w:val="both"/>
      </w:pPr>
      <w:r>
        <w:t xml:space="preserve">gazdasági társaság esetén 30 napnál nem régebbi cégkivonat és aláírási címpéldány </w:t>
      </w:r>
      <w:r w:rsidRPr="00BA3970">
        <w:rPr>
          <w:b/>
        </w:rPr>
        <w:t>hiteles másolatának becsatolása</w:t>
      </w:r>
      <w:r>
        <w:rPr>
          <w:b/>
        </w:rPr>
        <w:t>,</w:t>
      </w:r>
    </w:p>
    <w:p w:rsidR="00BA3970" w:rsidRPr="00F96681" w:rsidRDefault="00C55B3C" w:rsidP="007330AD">
      <w:pPr>
        <w:pStyle w:val="Listaszerbekezds"/>
        <w:numPr>
          <w:ilvl w:val="0"/>
          <w:numId w:val="14"/>
        </w:numPr>
        <w:jc w:val="both"/>
      </w:pPr>
      <w:r>
        <w:t xml:space="preserve">gazdasági társaság esetén </w:t>
      </w:r>
      <w:r w:rsidR="00BA3970" w:rsidRPr="005A0EEF">
        <w:rPr>
          <w:b/>
        </w:rPr>
        <w:t>30 napnál nem régebbi köztartozás-mentességről szóló igazolás</w:t>
      </w:r>
      <w:r w:rsidR="00BA3970">
        <w:t xml:space="preserve"> (NAV és azon települési Önkormányzat részéről, ahol a tevékenységet végzi a pályázó)</w:t>
      </w:r>
    </w:p>
    <w:p w:rsidR="007330AD" w:rsidRDefault="007330AD" w:rsidP="007330AD">
      <w:pPr>
        <w:jc w:val="both"/>
        <w:rPr>
          <w:bCs/>
        </w:rPr>
      </w:pPr>
    </w:p>
    <w:p w:rsidR="007330AD" w:rsidRDefault="007330AD" w:rsidP="007330AD">
      <w:pPr>
        <w:jc w:val="both"/>
        <w:rPr>
          <w:bCs/>
        </w:rPr>
      </w:pPr>
      <w:r>
        <w:rPr>
          <w:bCs/>
        </w:rPr>
        <w:t xml:space="preserve">A pályázat </w:t>
      </w:r>
      <w:r w:rsidRPr="00CA3B1E">
        <w:rPr>
          <w:b/>
          <w:bCs/>
        </w:rPr>
        <w:t>érvényességének feltételei</w:t>
      </w:r>
      <w:r w:rsidRPr="00CA3B1E">
        <w:rPr>
          <w:bCs/>
        </w:rPr>
        <w:t>:</w:t>
      </w:r>
    </w:p>
    <w:p w:rsidR="007330AD" w:rsidRDefault="007330AD" w:rsidP="007330AD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a „Pályázati adatlap” pontos és olvasható kitöltése, eredeti aláírása</w:t>
      </w:r>
    </w:p>
    <w:p w:rsidR="007330AD" w:rsidRDefault="007330AD" w:rsidP="007330AD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a szükséges dokumentumok csatolása</w:t>
      </w:r>
    </w:p>
    <w:p w:rsidR="007330AD" w:rsidRDefault="007330AD" w:rsidP="007330AD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minimum az induló vételár megajánlása</w:t>
      </w:r>
    </w:p>
    <w:p w:rsidR="007330AD" w:rsidRDefault="007330AD" w:rsidP="007330AD">
      <w:pPr>
        <w:jc w:val="both"/>
        <w:rPr>
          <w:bCs/>
        </w:rPr>
      </w:pPr>
    </w:p>
    <w:p w:rsidR="00BA3970" w:rsidRPr="005A0EEF" w:rsidRDefault="00BA3970" w:rsidP="007330AD">
      <w:pPr>
        <w:jc w:val="both"/>
        <w:rPr>
          <w:b/>
          <w:bCs/>
        </w:rPr>
      </w:pPr>
      <w:r w:rsidRPr="005A0EEF">
        <w:rPr>
          <w:b/>
          <w:bCs/>
        </w:rPr>
        <w:t>Kizáró okok:</w:t>
      </w:r>
    </w:p>
    <w:p w:rsidR="00BA3970" w:rsidRDefault="00C55B3C" w:rsidP="00BA3970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ha a pályázó gazdálkodó szervezet </w:t>
      </w:r>
      <w:r w:rsidR="00B179A5">
        <w:rPr>
          <w:bCs/>
        </w:rPr>
        <w:t>lejárt esedékesség</w:t>
      </w:r>
      <w:r w:rsidR="002A2DE1">
        <w:rPr>
          <w:bCs/>
        </w:rPr>
        <w:t>ű köztartozással rendelkezik,</w:t>
      </w:r>
    </w:p>
    <w:p w:rsidR="002A2DE1" w:rsidRDefault="002A2DE1" w:rsidP="00BA3970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ha a pályázó gazdálkodó szervezet ellen csőd-, felszámolási eljárás indult, végelszámolását kezdeményezte, illetve jogutód nélküli megszüntetése folyamatban van,</w:t>
      </w:r>
    </w:p>
    <w:p w:rsidR="002A2DE1" w:rsidRPr="00BA3970" w:rsidRDefault="002A2DE1" w:rsidP="00BA3970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>a nemzeti vagyonról szóló CXCVI. törvény 3. §-a alapján nem minősül átlátható szervezetnek.</w:t>
      </w:r>
    </w:p>
    <w:p w:rsidR="00BA3970" w:rsidRPr="00A933B4" w:rsidRDefault="00BA3970" w:rsidP="007330AD">
      <w:pPr>
        <w:jc w:val="both"/>
        <w:rPr>
          <w:bCs/>
        </w:rPr>
      </w:pPr>
    </w:p>
    <w:p w:rsidR="007330AD" w:rsidRPr="00776F8D" w:rsidRDefault="007330AD" w:rsidP="007330AD">
      <w:pPr>
        <w:jc w:val="both"/>
      </w:pPr>
      <w:r w:rsidRPr="00776F8D">
        <w:t xml:space="preserve">A pályázat elbírálása során a </w:t>
      </w:r>
      <w:r w:rsidRPr="00776F8D">
        <w:rPr>
          <w:b/>
          <w:bCs/>
        </w:rPr>
        <w:t>rangsoroláskor alkalmazott szempontok</w:t>
      </w:r>
      <w:r w:rsidRPr="00776F8D">
        <w:t>:</w:t>
      </w:r>
    </w:p>
    <w:p w:rsidR="007330AD" w:rsidRPr="00776F8D" w:rsidRDefault="007330AD" w:rsidP="007330AD">
      <w:pPr>
        <w:numPr>
          <w:ilvl w:val="0"/>
          <w:numId w:val="5"/>
        </w:numPr>
        <w:ind w:left="426"/>
        <w:jc w:val="both"/>
      </w:pPr>
      <w:r w:rsidRPr="00776F8D">
        <w:t xml:space="preserve">a pályázati kiírásban szereplő ingatlanra </w:t>
      </w:r>
      <w:r>
        <w:t>nyújtott</w:t>
      </w:r>
      <w:r w:rsidRPr="00776F8D">
        <w:t xml:space="preserve"> pályázati ajánlat (vételár).</w:t>
      </w:r>
    </w:p>
    <w:p w:rsidR="007330AD" w:rsidRDefault="007330AD" w:rsidP="007330AD">
      <w:pPr>
        <w:jc w:val="both"/>
        <w:rPr>
          <w:bCs/>
        </w:rPr>
      </w:pPr>
    </w:p>
    <w:p w:rsidR="007330AD" w:rsidRPr="00776F8D" w:rsidRDefault="007330AD" w:rsidP="007330AD">
      <w:pPr>
        <w:jc w:val="both"/>
        <w:rPr>
          <w:bCs/>
        </w:rPr>
      </w:pPr>
      <w:r w:rsidRPr="00AE5F89">
        <w:rPr>
          <w:b/>
          <w:bCs/>
        </w:rPr>
        <w:t xml:space="preserve">A pályázatok </w:t>
      </w:r>
      <w:r w:rsidRPr="00AE5F89">
        <w:rPr>
          <w:b/>
        </w:rPr>
        <w:t>felbontás</w:t>
      </w:r>
      <w:r w:rsidRPr="00AE5F89">
        <w:rPr>
          <w:b/>
          <w:bCs/>
        </w:rPr>
        <w:t>ára</w:t>
      </w:r>
      <w:r w:rsidRPr="00AE5F89">
        <w:rPr>
          <w:bCs/>
        </w:rPr>
        <w:t xml:space="preserve"> a kiíró </w:t>
      </w:r>
      <w:r w:rsidRPr="00D5489D">
        <w:rPr>
          <w:bCs/>
        </w:rPr>
        <w:t xml:space="preserve">székhelyén </w:t>
      </w:r>
      <w:r w:rsidRPr="00D5489D">
        <w:rPr>
          <w:b/>
        </w:rPr>
        <w:t>202</w:t>
      </w:r>
      <w:r w:rsidR="0043745D">
        <w:rPr>
          <w:b/>
        </w:rPr>
        <w:t>4</w:t>
      </w:r>
      <w:r w:rsidRPr="00D5489D">
        <w:rPr>
          <w:b/>
        </w:rPr>
        <w:t xml:space="preserve">. </w:t>
      </w:r>
      <w:r w:rsidR="0043745D">
        <w:rPr>
          <w:b/>
        </w:rPr>
        <w:t>február</w:t>
      </w:r>
      <w:r w:rsidRPr="00D5489D">
        <w:rPr>
          <w:b/>
        </w:rPr>
        <w:t xml:space="preserve"> </w:t>
      </w:r>
      <w:r w:rsidR="0043745D">
        <w:rPr>
          <w:b/>
        </w:rPr>
        <w:t>14</w:t>
      </w:r>
      <w:r w:rsidRPr="00D5489D">
        <w:rPr>
          <w:b/>
        </w:rPr>
        <w:t xml:space="preserve">. </w:t>
      </w:r>
      <w:r w:rsidRPr="00D5489D">
        <w:rPr>
          <w:b/>
          <w:bCs/>
        </w:rPr>
        <w:t xml:space="preserve">napján </w:t>
      </w:r>
      <w:r w:rsidRPr="004E45F4">
        <w:rPr>
          <w:b/>
          <w:bCs/>
        </w:rPr>
        <w:t xml:space="preserve">kerül </w:t>
      </w:r>
      <w:r w:rsidRPr="00AE5F89">
        <w:rPr>
          <w:b/>
          <w:bCs/>
        </w:rPr>
        <w:t>sor</w:t>
      </w:r>
      <w:r w:rsidRPr="00AE5F89">
        <w:rPr>
          <w:bCs/>
        </w:rPr>
        <w:t xml:space="preserve">. A kiíró a bontás eredményéről az elbírálást követő 5 </w:t>
      </w:r>
      <w:r w:rsidR="00BA3970">
        <w:rPr>
          <w:bCs/>
        </w:rPr>
        <w:t>munka</w:t>
      </w:r>
      <w:r w:rsidRPr="00AE5F89">
        <w:rPr>
          <w:bCs/>
        </w:rPr>
        <w:t xml:space="preserve">napon </w:t>
      </w:r>
      <w:r w:rsidRPr="00776F8D">
        <w:rPr>
          <w:bCs/>
        </w:rPr>
        <w:t>belül</w:t>
      </w:r>
      <w:r w:rsidR="00BA3970">
        <w:rPr>
          <w:bCs/>
        </w:rPr>
        <w:t xml:space="preserve"> telefonon és elektronikus úton értesíti a pályázókat. A pályázati elbírálás eredménye postai úton is megküldésre kerül.</w:t>
      </w:r>
    </w:p>
    <w:p w:rsidR="007330AD" w:rsidRDefault="007330AD" w:rsidP="007330AD">
      <w:pPr>
        <w:jc w:val="both"/>
        <w:rPr>
          <w:bCs/>
        </w:rPr>
      </w:pPr>
    </w:p>
    <w:p w:rsidR="007330AD" w:rsidRPr="00776F8D" w:rsidRDefault="007330AD" w:rsidP="007330AD">
      <w:pPr>
        <w:jc w:val="both"/>
      </w:pPr>
      <w:r w:rsidRPr="00776F8D">
        <w:t xml:space="preserve">Amennyiben a kiíró a bontás eredményeképpen azt állapítja meg, hogy az ajánlatok közül nem választható ki egyértelműen a legkedvezőbb ajánlat, mert két vagy több azonos ajánlat érkezett, </w:t>
      </w:r>
      <w:r w:rsidRPr="00776F8D">
        <w:rPr>
          <w:b/>
        </w:rPr>
        <w:lastRenderedPageBreak/>
        <w:t>ártárgyalás</w:t>
      </w:r>
      <w:r w:rsidRPr="00776F8D">
        <w:t xml:space="preserve"> </w:t>
      </w:r>
      <w:r>
        <w:t xml:space="preserve">(licitálás) </w:t>
      </w:r>
      <w:r w:rsidRPr="00776F8D">
        <w:t xml:space="preserve">kiírására kerül sor, melyről annak időpontja előtt legalább </w:t>
      </w:r>
      <w:r>
        <w:t>5</w:t>
      </w:r>
      <w:r w:rsidRPr="00776F8D">
        <w:t xml:space="preserve"> munkanappal értesíti az érintett ajánlatok benyújtóit</w:t>
      </w:r>
      <w:r w:rsidR="00BA3970">
        <w:t xml:space="preserve"> telefonon és elektronikus úton.</w:t>
      </w:r>
    </w:p>
    <w:p w:rsidR="007330AD" w:rsidRPr="00776F8D" w:rsidRDefault="007330AD" w:rsidP="007330AD">
      <w:pPr>
        <w:jc w:val="both"/>
      </w:pPr>
      <w:r w:rsidRPr="00776F8D">
        <w:t xml:space="preserve">Az ártárgyaláson a pályázók ajánlataikat módosíthatják azzal, hogy a korábban megajánlott vételár nem csökkenthető, és az ajánlatnak továbbra is meg kell felelnie a pályázati kiírásban rögzített valamennyi feltételnek. </w:t>
      </w:r>
      <w:r>
        <w:t xml:space="preserve">Az ártárgyaláson az ajánlatottevő személyesen vesz részt, azon a licit lépcső </w:t>
      </w:r>
      <w:r w:rsidR="008D5965">
        <w:t>10</w:t>
      </w:r>
      <w:r>
        <w:t>0.000</w:t>
      </w:r>
      <w:r w:rsidR="0043745D">
        <w:t xml:space="preserve">.- </w:t>
      </w:r>
      <w:r>
        <w:t xml:space="preserve">Ft. </w:t>
      </w:r>
      <w:r w:rsidRPr="00776F8D">
        <w:t>Az ártárgyalás lezárását követően a pályázatok rangsorolására kerül sor.</w:t>
      </w:r>
    </w:p>
    <w:p w:rsidR="007330AD" w:rsidRDefault="007330AD" w:rsidP="007330AD">
      <w:pPr>
        <w:jc w:val="both"/>
      </w:pPr>
    </w:p>
    <w:p w:rsidR="007330AD" w:rsidRPr="00D06E0F" w:rsidRDefault="007330AD" w:rsidP="007330AD">
      <w:pPr>
        <w:jc w:val="both"/>
        <w:rPr>
          <w:b/>
        </w:rPr>
      </w:pPr>
      <w:r w:rsidRPr="00D06E0F">
        <w:rPr>
          <w:b/>
        </w:rPr>
        <w:t>A kiíró hiánypótlást előírhat!</w:t>
      </w:r>
    </w:p>
    <w:p w:rsidR="007330AD" w:rsidRPr="00776F8D" w:rsidRDefault="007330AD" w:rsidP="007330AD">
      <w:pPr>
        <w:jc w:val="both"/>
        <w:rPr>
          <w:bCs/>
        </w:rPr>
      </w:pPr>
    </w:p>
    <w:p w:rsidR="007330AD" w:rsidRPr="00776F8D" w:rsidRDefault="007330AD" w:rsidP="007330AD">
      <w:pPr>
        <w:jc w:val="both"/>
        <w:rPr>
          <w:b/>
          <w:i/>
        </w:rPr>
      </w:pPr>
      <w:r w:rsidRPr="00776F8D">
        <w:rPr>
          <w:bCs/>
        </w:rPr>
        <w:t xml:space="preserve">A </w:t>
      </w:r>
      <w:r w:rsidRPr="000C1208">
        <w:rPr>
          <w:b/>
          <w:bCs/>
        </w:rPr>
        <w:t>kiíró jogosult az eljárást eredménytelennek nyilvánítani</w:t>
      </w:r>
      <w:r w:rsidRPr="00776F8D">
        <w:rPr>
          <w:bCs/>
        </w:rPr>
        <w:t>, amennyiben</w:t>
      </w:r>
    </w:p>
    <w:p w:rsidR="007330AD" w:rsidRPr="00776F8D" w:rsidRDefault="007330AD" w:rsidP="007330AD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>nem érkezett pályázati ajánlat,</w:t>
      </w:r>
    </w:p>
    <w:p w:rsidR="007330AD" w:rsidRPr="00776F8D" w:rsidRDefault="007330AD" w:rsidP="007330AD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>kizárólag érvénytelen ajánlatok érkeztek,</w:t>
      </w:r>
    </w:p>
    <w:p w:rsidR="007330AD" w:rsidRPr="00776F8D" w:rsidRDefault="007330AD" w:rsidP="007330AD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>egyik ajánlattevő sem tett a pályázati felhívásban foglaltaknak megfelelő ajánlatot, vagy egyik ajánlat sem érte el a</w:t>
      </w:r>
      <w:r>
        <w:rPr>
          <w:bCs/>
          <w:iCs/>
        </w:rPr>
        <w:t xml:space="preserve"> tulajdonos </w:t>
      </w:r>
      <w:r w:rsidRPr="00776F8D">
        <w:rPr>
          <w:bCs/>
          <w:iCs/>
        </w:rPr>
        <w:t>önkormányzat által meghatározott</w:t>
      </w:r>
      <w:r>
        <w:rPr>
          <w:bCs/>
          <w:iCs/>
        </w:rPr>
        <w:t xml:space="preserve"> minimális</w:t>
      </w:r>
      <w:r w:rsidRPr="00776F8D">
        <w:rPr>
          <w:bCs/>
          <w:iCs/>
        </w:rPr>
        <w:t xml:space="preserve"> értékesítési árat,</w:t>
      </w:r>
    </w:p>
    <w:p w:rsidR="007330AD" w:rsidRPr="00776F8D" w:rsidRDefault="007330AD" w:rsidP="007330AD">
      <w:pPr>
        <w:numPr>
          <w:ilvl w:val="0"/>
          <w:numId w:val="5"/>
        </w:numPr>
        <w:ind w:left="426"/>
        <w:jc w:val="both"/>
        <w:rPr>
          <w:bCs/>
          <w:iCs/>
        </w:rPr>
      </w:pPr>
      <w:r w:rsidRPr="00776F8D">
        <w:rPr>
          <w:bCs/>
          <w:iCs/>
        </w:rPr>
        <w:t xml:space="preserve">a kiíró </w:t>
      </w:r>
      <w:r>
        <w:rPr>
          <w:bCs/>
          <w:iCs/>
        </w:rPr>
        <w:t>egyéb</w:t>
      </w:r>
      <w:r w:rsidR="00BA3970">
        <w:rPr>
          <w:bCs/>
          <w:iCs/>
        </w:rPr>
        <w:t>, rajta kívül álló</w:t>
      </w:r>
      <w:r>
        <w:rPr>
          <w:bCs/>
          <w:iCs/>
        </w:rPr>
        <w:t xml:space="preserve"> okok miatt </w:t>
      </w:r>
      <w:r w:rsidRPr="00776F8D">
        <w:rPr>
          <w:bCs/>
          <w:iCs/>
        </w:rPr>
        <w:t>az eljárás érvénytelenítéséről döntött.</w:t>
      </w:r>
    </w:p>
    <w:p w:rsidR="007330AD" w:rsidRDefault="007330AD" w:rsidP="007330AD">
      <w:pPr>
        <w:jc w:val="both"/>
        <w:rPr>
          <w:bCs/>
          <w:iCs/>
        </w:rPr>
      </w:pPr>
    </w:p>
    <w:p w:rsidR="00BA3970" w:rsidRDefault="00BA3970" w:rsidP="007330AD">
      <w:pPr>
        <w:jc w:val="both"/>
        <w:rPr>
          <w:bCs/>
          <w:iCs/>
        </w:rPr>
      </w:pPr>
      <w:r>
        <w:rPr>
          <w:bCs/>
          <w:iCs/>
        </w:rPr>
        <w:t>A kiíró felhívja a figyelmet, hogy amennyiben a nyertes ajánlattevő jelen kiírásban előírt határidőn alatt a szerződést nem köti meg, vagy a vételárat határidőre nem fizeti meg, úgy kell tekinteni, hogy a jogügylettől visszalépett.</w:t>
      </w:r>
    </w:p>
    <w:p w:rsidR="00BA3970" w:rsidRPr="00776F8D" w:rsidRDefault="00BA3970" w:rsidP="007330AD">
      <w:pPr>
        <w:jc w:val="both"/>
        <w:rPr>
          <w:bCs/>
          <w:iCs/>
        </w:rPr>
      </w:pPr>
    </w:p>
    <w:p w:rsidR="007330AD" w:rsidRPr="00776F8D" w:rsidRDefault="007330AD" w:rsidP="007330AD">
      <w:pPr>
        <w:jc w:val="both"/>
        <w:rPr>
          <w:bCs/>
          <w:iCs/>
        </w:rPr>
      </w:pPr>
      <w:r w:rsidRPr="00776F8D">
        <w:rPr>
          <w:bCs/>
          <w:iCs/>
        </w:rPr>
        <w:t xml:space="preserve">A kiíró fenntartja magának a jogot, hogy a nyertes ajánlattevő visszalépése esetén a pályázat soron következő helyezettjével kössön </w:t>
      </w:r>
      <w:r>
        <w:rPr>
          <w:bCs/>
          <w:iCs/>
        </w:rPr>
        <w:t xml:space="preserve">adásvételi </w:t>
      </w:r>
      <w:r w:rsidRPr="00776F8D">
        <w:rPr>
          <w:bCs/>
          <w:iCs/>
        </w:rPr>
        <w:t>szerződést, amennyiben az megfelel a pályázati feltételeknek.</w:t>
      </w:r>
    </w:p>
    <w:p w:rsidR="007330AD" w:rsidRPr="00776F8D" w:rsidRDefault="007330AD" w:rsidP="007330AD">
      <w:pPr>
        <w:jc w:val="both"/>
      </w:pPr>
    </w:p>
    <w:p w:rsidR="007330AD" w:rsidRPr="00D06E0F" w:rsidRDefault="007330AD" w:rsidP="007330AD">
      <w:pPr>
        <w:jc w:val="both"/>
        <w:rPr>
          <w:b/>
        </w:rPr>
      </w:pPr>
      <w:r w:rsidRPr="005635F7">
        <w:rPr>
          <w:b/>
        </w:rPr>
        <w:t>A pályázat benyújtásával az ajánlattevő elfogadja a jelen pályázati feltételeket, és vállalja az abban foglalt kötelezettség teljesítését; továbbá tudomásul veszi, hogy ajánlata kidolgozásával felmerült költségek őt terhelik, azokat a kiíróra nem háríthatja.</w:t>
      </w:r>
    </w:p>
    <w:p w:rsidR="007330AD" w:rsidRPr="00B42526" w:rsidRDefault="007330AD" w:rsidP="007330AD">
      <w:pPr>
        <w:jc w:val="both"/>
      </w:pPr>
    </w:p>
    <w:p w:rsidR="007330AD" w:rsidRPr="00E863D6" w:rsidRDefault="007330AD" w:rsidP="007330AD">
      <w:pPr>
        <w:jc w:val="both"/>
      </w:pPr>
      <w:r w:rsidRPr="00E863D6">
        <w:t>Ajánlatkérő fenntartja a jogot a pályázat – indoklás nélkül történő – eredménytelenné minősítésére.</w:t>
      </w:r>
    </w:p>
    <w:p w:rsidR="007330AD" w:rsidRPr="00E863D6" w:rsidRDefault="007330AD" w:rsidP="007330AD">
      <w:pPr>
        <w:jc w:val="both"/>
      </w:pPr>
    </w:p>
    <w:p w:rsidR="007330AD" w:rsidRPr="00E863D6" w:rsidRDefault="007330AD" w:rsidP="007330AD">
      <w:pPr>
        <w:jc w:val="both"/>
      </w:pPr>
      <w:r w:rsidRPr="00E863D6">
        <w:t xml:space="preserve">További információ a Salgó Vagyon Kft. vagyonkezelési </w:t>
      </w:r>
      <w:r>
        <w:t>divízió osztályán a</w:t>
      </w:r>
      <w:r w:rsidRPr="00E863D6">
        <w:t xml:space="preserve"> 32/700-108 (</w:t>
      </w:r>
      <w:r>
        <w:t>723</w:t>
      </w:r>
      <w:r w:rsidRPr="00E863D6">
        <w:t>. mellék)</w:t>
      </w:r>
      <w:r>
        <w:t xml:space="preserve"> </w:t>
      </w:r>
      <w:r w:rsidRPr="00E863D6">
        <w:t>telefonszámon</w:t>
      </w:r>
      <w:r>
        <w:t>, illetve a +36-20/627-1619 titkársági mobilszámon</w:t>
      </w:r>
      <w:r w:rsidRPr="00E863D6">
        <w:t xml:space="preserve"> szerezhető be.</w:t>
      </w:r>
    </w:p>
    <w:p w:rsidR="005A00E5" w:rsidRPr="00E863D6" w:rsidRDefault="005A00E5" w:rsidP="005A00E5">
      <w:pPr>
        <w:jc w:val="both"/>
      </w:pPr>
    </w:p>
    <w:p w:rsidR="005A00E5" w:rsidRDefault="005A00E5" w:rsidP="005A00E5">
      <w:pPr>
        <w:jc w:val="both"/>
      </w:pPr>
      <w:r w:rsidRPr="003624F1">
        <w:t>Salgótarján, 20</w:t>
      </w:r>
      <w:r w:rsidR="00A933B4">
        <w:t>2</w:t>
      </w:r>
      <w:r w:rsidR="0043745D">
        <w:t>4. január 26.</w:t>
      </w:r>
    </w:p>
    <w:p w:rsidR="0096774F" w:rsidRDefault="0096774F" w:rsidP="005A00E5">
      <w:pPr>
        <w:jc w:val="both"/>
      </w:pPr>
    </w:p>
    <w:p w:rsidR="005A00E5" w:rsidRDefault="005A00E5" w:rsidP="005A00E5">
      <w:pPr>
        <w:jc w:val="both"/>
      </w:pPr>
    </w:p>
    <w:p w:rsidR="005A00E5" w:rsidRPr="00E863D6" w:rsidRDefault="005A00E5" w:rsidP="005A00E5">
      <w:pPr>
        <w:jc w:val="both"/>
      </w:pPr>
    </w:p>
    <w:p w:rsidR="005A00E5" w:rsidRPr="00E863D6" w:rsidRDefault="005A00E5" w:rsidP="005A00E5">
      <w:pPr>
        <w:tabs>
          <w:tab w:val="center" w:pos="6237"/>
        </w:tabs>
        <w:jc w:val="both"/>
      </w:pPr>
      <w:r w:rsidRPr="00E863D6">
        <w:tab/>
        <w:t>Méhes András</w:t>
      </w:r>
    </w:p>
    <w:p w:rsidR="005A00E5" w:rsidRDefault="005A00E5" w:rsidP="005A00E5">
      <w:pPr>
        <w:tabs>
          <w:tab w:val="center" w:pos="6237"/>
        </w:tabs>
        <w:jc w:val="both"/>
      </w:pPr>
      <w:r w:rsidRPr="00E863D6">
        <w:tab/>
        <w:t>ügyvezető igazgató</w:t>
      </w:r>
    </w:p>
    <w:p w:rsidR="00F95874" w:rsidRDefault="00F95874" w:rsidP="00F95874">
      <w:pPr>
        <w:jc w:val="both"/>
      </w:pPr>
    </w:p>
    <w:sectPr w:rsidR="00F95874" w:rsidSect="007330AD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11B" w:rsidRDefault="0041611B" w:rsidP="002A2DE1">
      <w:r>
        <w:separator/>
      </w:r>
    </w:p>
  </w:endnote>
  <w:endnote w:type="continuationSeparator" w:id="0">
    <w:p w:rsidR="0041611B" w:rsidRDefault="0041611B" w:rsidP="002A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985486"/>
      <w:docPartObj>
        <w:docPartGallery w:val="Page Numbers (Bottom of Page)"/>
        <w:docPartUnique/>
      </w:docPartObj>
    </w:sdtPr>
    <w:sdtEndPr/>
    <w:sdtContent>
      <w:p w:rsidR="0041611B" w:rsidRDefault="0041611B" w:rsidP="002A2DE1">
        <w:pPr>
          <w:pStyle w:val="llb"/>
          <w:tabs>
            <w:tab w:val="clear" w:pos="4536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11B" w:rsidRDefault="0041611B" w:rsidP="002A2DE1">
      <w:r>
        <w:separator/>
      </w:r>
    </w:p>
  </w:footnote>
  <w:footnote w:type="continuationSeparator" w:id="0">
    <w:p w:rsidR="0041611B" w:rsidRDefault="0041611B" w:rsidP="002A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5A721A"/>
    <w:multiLevelType w:val="hybridMultilevel"/>
    <w:tmpl w:val="50E2602A"/>
    <w:lvl w:ilvl="0" w:tplc="9B6A9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03ED6"/>
    <w:multiLevelType w:val="hybridMultilevel"/>
    <w:tmpl w:val="C7FA4EF6"/>
    <w:lvl w:ilvl="0" w:tplc="EE82B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E51F3"/>
    <w:multiLevelType w:val="hybridMultilevel"/>
    <w:tmpl w:val="CBFE4D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4385E"/>
    <w:multiLevelType w:val="hybridMultilevel"/>
    <w:tmpl w:val="3C004456"/>
    <w:lvl w:ilvl="0" w:tplc="AAFCFDCC">
      <w:start w:val="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50" w:hanging="360"/>
      </w:pPr>
    </w:lvl>
    <w:lvl w:ilvl="2" w:tplc="040E001B" w:tentative="1">
      <w:start w:val="1"/>
      <w:numFmt w:val="lowerRoman"/>
      <w:lvlText w:val="%3."/>
      <w:lvlJc w:val="right"/>
      <w:pPr>
        <w:ind w:left="1870" w:hanging="180"/>
      </w:pPr>
    </w:lvl>
    <w:lvl w:ilvl="3" w:tplc="040E000F" w:tentative="1">
      <w:start w:val="1"/>
      <w:numFmt w:val="decimal"/>
      <w:lvlText w:val="%4."/>
      <w:lvlJc w:val="left"/>
      <w:pPr>
        <w:ind w:left="2590" w:hanging="360"/>
      </w:pPr>
    </w:lvl>
    <w:lvl w:ilvl="4" w:tplc="040E0019" w:tentative="1">
      <w:start w:val="1"/>
      <w:numFmt w:val="lowerLetter"/>
      <w:lvlText w:val="%5."/>
      <w:lvlJc w:val="left"/>
      <w:pPr>
        <w:ind w:left="3310" w:hanging="360"/>
      </w:pPr>
    </w:lvl>
    <w:lvl w:ilvl="5" w:tplc="040E001B" w:tentative="1">
      <w:start w:val="1"/>
      <w:numFmt w:val="lowerRoman"/>
      <w:lvlText w:val="%6."/>
      <w:lvlJc w:val="right"/>
      <w:pPr>
        <w:ind w:left="4030" w:hanging="180"/>
      </w:pPr>
    </w:lvl>
    <w:lvl w:ilvl="6" w:tplc="040E000F" w:tentative="1">
      <w:start w:val="1"/>
      <w:numFmt w:val="decimal"/>
      <w:lvlText w:val="%7."/>
      <w:lvlJc w:val="left"/>
      <w:pPr>
        <w:ind w:left="4750" w:hanging="360"/>
      </w:pPr>
    </w:lvl>
    <w:lvl w:ilvl="7" w:tplc="040E0019" w:tentative="1">
      <w:start w:val="1"/>
      <w:numFmt w:val="lowerLetter"/>
      <w:lvlText w:val="%8."/>
      <w:lvlJc w:val="left"/>
      <w:pPr>
        <w:ind w:left="5470" w:hanging="360"/>
      </w:pPr>
    </w:lvl>
    <w:lvl w:ilvl="8" w:tplc="040E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3819597B"/>
    <w:multiLevelType w:val="hybridMultilevel"/>
    <w:tmpl w:val="DD62A758"/>
    <w:lvl w:ilvl="0" w:tplc="92E02A0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B1C7F"/>
    <w:multiLevelType w:val="hybridMultilevel"/>
    <w:tmpl w:val="F3E2E336"/>
    <w:lvl w:ilvl="0" w:tplc="11369476">
      <w:start w:val="3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F00F8"/>
    <w:multiLevelType w:val="hybridMultilevel"/>
    <w:tmpl w:val="A110833C"/>
    <w:lvl w:ilvl="0" w:tplc="5FEA1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EB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C5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8A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1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0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8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81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A4040"/>
    <w:multiLevelType w:val="hybridMultilevel"/>
    <w:tmpl w:val="4B3457E8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D30952"/>
    <w:multiLevelType w:val="hybridMultilevel"/>
    <w:tmpl w:val="9A68FFA4"/>
    <w:lvl w:ilvl="0" w:tplc="92E02A0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37ECF"/>
    <w:multiLevelType w:val="hybridMultilevel"/>
    <w:tmpl w:val="51B0614E"/>
    <w:lvl w:ilvl="0" w:tplc="6D26E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74BB0"/>
    <w:multiLevelType w:val="hybridMultilevel"/>
    <w:tmpl w:val="B4AE14B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F2BB0"/>
    <w:multiLevelType w:val="singleLevel"/>
    <w:tmpl w:val="6D26E3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4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6B"/>
    <w:rsid w:val="00001B24"/>
    <w:rsid w:val="000034D3"/>
    <w:rsid w:val="00004D4D"/>
    <w:rsid w:val="00015A87"/>
    <w:rsid w:val="00026F68"/>
    <w:rsid w:val="00057EBA"/>
    <w:rsid w:val="00060BC2"/>
    <w:rsid w:val="000725D9"/>
    <w:rsid w:val="00073928"/>
    <w:rsid w:val="000846A0"/>
    <w:rsid w:val="0009198A"/>
    <w:rsid w:val="000A21C6"/>
    <w:rsid w:val="000B0DA8"/>
    <w:rsid w:val="000B60A7"/>
    <w:rsid w:val="000C1208"/>
    <w:rsid w:val="000C2AF7"/>
    <w:rsid w:val="000C688B"/>
    <w:rsid w:val="000D7551"/>
    <w:rsid w:val="000E1E4D"/>
    <w:rsid w:val="000E1EF0"/>
    <w:rsid w:val="000E3D39"/>
    <w:rsid w:val="000E60CD"/>
    <w:rsid w:val="0010680E"/>
    <w:rsid w:val="001072BE"/>
    <w:rsid w:val="00114056"/>
    <w:rsid w:val="00124AC3"/>
    <w:rsid w:val="00126882"/>
    <w:rsid w:val="00141544"/>
    <w:rsid w:val="00145394"/>
    <w:rsid w:val="00162481"/>
    <w:rsid w:val="00170763"/>
    <w:rsid w:val="00171675"/>
    <w:rsid w:val="00181325"/>
    <w:rsid w:val="00194080"/>
    <w:rsid w:val="001A3654"/>
    <w:rsid w:val="001A5162"/>
    <w:rsid w:val="001B0F1D"/>
    <w:rsid w:val="001C48C8"/>
    <w:rsid w:val="001E18F9"/>
    <w:rsid w:val="001F76A7"/>
    <w:rsid w:val="00203E33"/>
    <w:rsid w:val="00231A04"/>
    <w:rsid w:val="0024608B"/>
    <w:rsid w:val="00256A08"/>
    <w:rsid w:val="00257D38"/>
    <w:rsid w:val="0026162B"/>
    <w:rsid w:val="00261A80"/>
    <w:rsid w:val="00266BC0"/>
    <w:rsid w:val="002703C1"/>
    <w:rsid w:val="00271C6F"/>
    <w:rsid w:val="002900BA"/>
    <w:rsid w:val="0029070C"/>
    <w:rsid w:val="00294E13"/>
    <w:rsid w:val="002A2DE1"/>
    <w:rsid w:val="002A2FF4"/>
    <w:rsid w:val="002A78B2"/>
    <w:rsid w:val="002B054A"/>
    <w:rsid w:val="002D1783"/>
    <w:rsid w:val="002D455C"/>
    <w:rsid w:val="002F1861"/>
    <w:rsid w:val="002F48DD"/>
    <w:rsid w:val="002F7C61"/>
    <w:rsid w:val="00312031"/>
    <w:rsid w:val="003153C8"/>
    <w:rsid w:val="00315AAA"/>
    <w:rsid w:val="00316EAD"/>
    <w:rsid w:val="00323383"/>
    <w:rsid w:val="00331266"/>
    <w:rsid w:val="0034075A"/>
    <w:rsid w:val="00344262"/>
    <w:rsid w:val="00351C09"/>
    <w:rsid w:val="0036003D"/>
    <w:rsid w:val="003624F1"/>
    <w:rsid w:val="00362DBD"/>
    <w:rsid w:val="003754A7"/>
    <w:rsid w:val="00384F67"/>
    <w:rsid w:val="003A7CAA"/>
    <w:rsid w:val="003B27E5"/>
    <w:rsid w:val="003C0646"/>
    <w:rsid w:val="003C1644"/>
    <w:rsid w:val="003C5554"/>
    <w:rsid w:val="003D3DB5"/>
    <w:rsid w:val="003D55E4"/>
    <w:rsid w:val="003D5B68"/>
    <w:rsid w:val="003E4ED1"/>
    <w:rsid w:val="003F028A"/>
    <w:rsid w:val="003F3EC7"/>
    <w:rsid w:val="00412FEE"/>
    <w:rsid w:val="004145F2"/>
    <w:rsid w:val="00415DF8"/>
    <w:rsid w:val="0041611B"/>
    <w:rsid w:val="00430305"/>
    <w:rsid w:val="004371F6"/>
    <w:rsid w:val="0043745D"/>
    <w:rsid w:val="004562BD"/>
    <w:rsid w:val="00457612"/>
    <w:rsid w:val="0046507D"/>
    <w:rsid w:val="00470923"/>
    <w:rsid w:val="0048527B"/>
    <w:rsid w:val="004A1768"/>
    <w:rsid w:val="004A2403"/>
    <w:rsid w:val="004A42BD"/>
    <w:rsid w:val="004A631B"/>
    <w:rsid w:val="004C0A8B"/>
    <w:rsid w:val="004C1BD6"/>
    <w:rsid w:val="004C3C3E"/>
    <w:rsid w:val="004C4B98"/>
    <w:rsid w:val="004E45F4"/>
    <w:rsid w:val="00501B92"/>
    <w:rsid w:val="00507026"/>
    <w:rsid w:val="00511957"/>
    <w:rsid w:val="005123C7"/>
    <w:rsid w:val="00516051"/>
    <w:rsid w:val="00543F25"/>
    <w:rsid w:val="00550477"/>
    <w:rsid w:val="00556037"/>
    <w:rsid w:val="00556AEC"/>
    <w:rsid w:val="005635F7"/>
    <w:rsid w:val="005734EA"/>
    <w:rsid w:val="00576F98"/>
    <w:rsid w:val="00586617"/>
    <w:rsid w:val="00593CD7"/>
    <w:rsid w:val="005A00E5"/>
    <w:rsid w:val="005A0EEF"/>
    <w:rsid w:val="005A3B13"/>
    <w:rsid w:val="005C01E3"/>
    <w:rsid w:val="005C6E39"/>
    <w:rsid w:val="005D480B"/>
    <w:rsid w:val="005D4DB6"/>
    <w:rsid w:val="005E5834"/>
    <w:rsid w:val="00600D1E"/>
    <w:rsid w:val="00604E6B"/>
    <w:rsid w:val="00613D7C"/>
    <w:rsid w:val="00617E0F"/>
    <w:rsid w:val="00622539"/>
    <w:rsid w:val="00630ABA"/>
    <w:rsid w:val="00653224"/>
    <w:rsid w:val="00663357"/>
    <w:rsid w:val="00671CE2"/>
    <w:rsid w:val="00690DE3"/>
    <w:rsid w:val="006B61C3"/>
    <w:rsid w:val="006C7CE4"/>
    <w:rsid w:val="006D28DB"/>
    <w:rsid w:val="006E282F"/>
    <w:rsid w:val="006E3A07"/>
    <w:rsid w:val="006F1CC3"/>
    <w:rsid w:val="006F61B4"/>
    <w:rsid w:val="007032E8"/>
    <w:rsid w:val="00712273"/>
    <w:rsid w:val="00712B69"/>
    <w:rsid w:val="007177B5"/>
    <w:rsid w:val="00726B55"/>
    <w:rsid w:val="007330AD"/>
    <w:rsid w:val="007347B1"/>
    <w:rsid w:val="0075069A"/>
    <w:rsid w:val="0075685C"/>
    <w:rsid w:val="00763505"/>
    <w:rsid w:val="00763D03"/>
    <w:rsid w:val="0076596A"/>
    <w:rsid w:val="007668E9"/>
    <w:rsid w:val="007673C0"/>
    <w:rsid w:val="00773ED1"/>
    <w:rsid w:val="00781922"/>
    <w:rsid w:val="00785739"/>
    <w:rsid w:val="00785B79"/>
    <w:rsid w:val="007860B9"/>
    <w:rsid w:val="00787127"/>
    <w:rsid w:val="00793683"/>
    <w:rsid w:val="007B505C"/>
    <w:rsid w:val="007B5CBA"/>
    <w:rsid w:val="007C0222"/>
    <w:rsid w:val="007D3E46"/>
    <w:rsid w:val="007D6DB9"/>
    <w:rsid w:val="007E196C"/>
    <w:rsid w:val="007E50F2"/>
    <w:rsid w:val="007F1B81"/>
    <w:rsid w:val="00810958"/>
    <w:rsid w:val="00835F8C"/>
    <w:rsid w:val="00836440"/>
    <w:rsid w:val="00843B55"/>
    <w:rsid w:val="00844888"/>
    <w:rsid w:val="00865A79"/>
    <w:rsid w:val="0086753C"/>
    <w:rsid w:val="0087021D"/>
    <w:rsid w:val="008703D7"/>
    <w:rsid w:val="00872CD4"/>
    <w:rsid w:val="00876D5F"/>
    <w:rsid w:val="00887BEE"/>
    <w:rsid w:val="008939C1"/>
    <w:rsid w:val="008D2FE3"/>
    <w:rsid w:val="008D481F"/>
    <w:rsid w:val="008D5965"/>
    <w:rsid w:val="008F105D"/>
    <w:rsid w:val="008F3B17"/>
    <w:rsid w:val="008F7E7D"/>
    <w:rsid w:val="00921263"/>
    <w:rsid w:val="0092282B"/>
    <w:rsid w:val="0093706E"/>
    <w:rsid w:val="00945CDB"/>
    <w:rsid w:val="0095718C"/>
    <w:rsid w:val="009608F5"/>
    <w:rsid w:val="00963FD4"/>
    <w:rsid w:val="00967032"/>
    <w:rsid w:val="0096774F"/>
    <w:rsid w:val="009874E3"/>
    <w:rsid w:val="0099152C"/>
    <w:rsid w:val="00991F25"/>
    <w:rsid w:val="009A2D1B"/>
    <w:rsid w:val="009A608B"/>
    <w:rsid w:val="009A6382"/>
    <w:rsid w:val="009B1A5F"/>
    <w:rsid w:val="009C26DC"/>
    <w:rsid w:val="009C738A"/>
    <w:rsid w:val="009D2EB3"/>
    <w:rsid w:val="009D47FD"/>
    <w:rsid w:val="009F4E05"/>
    <w:rsid w:val="00A0509F"/>
    <w:rsid w:val="00A14236"/>
    <w:rsid w:val="00A1657A"/>
    <w:rsid w:val="00A16B90"/>
    <w:rsid w:val="00A1749F"/>
    <w:rsid w:val="00A21E5C"/>
    <w:rsid w:val="00A3507C"/>
    <w:rsid w:val="00A40CE0"/>
    <w:rsid w:val="00A42ED5"/>
    <w:rsid w:val="00A444A9"/>
    <w:rsid w:val="00A570D0"/>
    <w:rsid w:val="00A612C8"/>
    <w:rsid w:val="00A751C4"/>
    <w:rsid w:val="00A805A3"/>
    <w:rsid w:val="00A85B8C"/>
    <w:rsid w:val="00A933B4"/>
    <w:rsid w:val="00A964FD"/>
    <w:rsid w:val="00AA1A0F"/>
    <w:rsid w:val="00AB1D31"/>
    <w:rsid w:val="00AC107F"/>
    <w:rsid w:val="00AC4090"/>
    <w:rsid w:val="00AC51CA"/>
    <w:rsid w:val="00AE5F89"/>
    <w:rsid w:val="00AF64A4"/>
    <w:rsid w:val="00B02601"/>
    <w:rsid w:val="00B10CB3"/>
    <w:rsid w:val="00B12353"/>
    <w:rsid w:val="00B12C3A"/>
    <w:rsid w:val="00B179A5"/>
    <w:rsid w:val="00B207B2"/>
    <w:rsid w:val="00B20E7B"/>
    <w:rsid w:val="00B22FEE"/>
    <w:rsid w:val="00B25E24"/>
    <w:rsid w:val="00B3397F"/>
    <w:rsid w:val="00B40896"/>
    <w:rsid w:val="00B42526"/>
    <w:rsid w:val="00B44210"/>
    <w:rsid w:val="00B476EA"/>
    <w:rsid w:val="00B47B6F"/>
    <w:rsid w:val="00B50B88"/>
    <w:rsid w:val="00B52240"/>
    <w:rsid w:val="00B56EF0"/>
    <w:rsid w:val="00B72CE2"/>
    <w:rsid w:val="00B73B02"/>
    <w:rsid w:val="00B76AE4"/>
    <w:rsid w:val="00B949DD"/>
    <w:rsid w:val="00B94B56"/>
    <w:rsid w:val="00BA112D"/>
    <w:rsid w:val="00BA3970"/>
    <w:rsid w:val="00BB0012"/>
    <w:rsid w:val="00BB287C"/>
    <w:rsid w:val="00BD60F5"/>
    <w:rsid w:val="00BE4274"/>
    <w:rsid w:val="00C02FC6"/>
    <w:rsid w:val="00C0740A"/>
    <w:rsid w:val="00C24AE8"/>
    <w:rsid w:val="00C272B2"/>
    <w:rsid w:val="00C27720"/>
    <w:rsid w:val="00C46D96"/>
    <w:rsid w:val="00C55B3C"/>
    <w:rsid w:val="00C62323"/>
    <w:rsid w:val="00C72AE6"/>
    <w:rsid w:val="00CA3B1E"/>
    <w:rsid w:val="00CA60C3"/>
    <w:rsid w:val="00CB50FB"/>
    <w:rsid w:val="00CB6FDB"/>
    <w:rsid w:val="00CC0CD1"/>
    <w:rsid w:val="00CC270F"/>
    <w:rsid w:val="00CE2CC6"/>
    <w:rsid w:val="00CF202C"/>
    <w:rsid w:val="00CF7B73"/>
    <w:rsid w:val="00D004A5"/>
    <w:rsid w:val="00D06472"/>
    <w:rsid w:val="00D10D43"/>
    <w:rsid w:val="00D14618"/>
    <w:rsid w:val="00D158BC"/>
    <w:rsid w:val="00D21A0A"/>
    <w:rsid w:val="00D43D7C"/>
    <w:rsid w:val="00D46DB6"/>
    <w:rsid w:val="00D5489D"/>
    <w:rsid w:val="00D652C5"/>
    <w:rsid w:val="00D777E7"/>
    <w:rsid w:val="00D807F3"/>
    <w:rsid w:val="00D816EE"/>
    <w:rsid w:val="00D84490"/>
    <w:rsid w:val="00D90D59"/>
    <w:rsid w:val="00DA30CC"/>
    <w:rsid w:val="00DA4A84"/>
    <w:rsid w:val="00DA5CD3"/>
    <w:rsid w:val="00DE5218"/>
    <w:rsid w:val="00DE793C"/>
    <w:rsid w:val="00DF0446"/>
    <w:rsid w:val="00E058A8"/>
    <w:rsid w:val="00E1142E"/>
    <w:rsid w:val="00E1779E"/>
    <w:rsid w:val="00E269C1"/>
    <w:rsid w:val="00E337CE"/>
    <w:rsid w:val="00E6308F"/>
    <w:rsid w:val="00E674CB"/>
    <w:rsid w:val="00E863D6"/>
    <w:rsid w:val="00E9444D"/>
    <w:rsid w:val="00E963C3"/>
    <w:rsid w:val="00EA19BD"/>
    <w:rsid w:val="00EB150A"/>
    <w:rsid w:val="00EC361C"/>
    <w:rsid w:val="00EC71C4"/>
    <w:rsid w:val="00ED0D13"/>
    <w:rsid w:val="00EF7B2E"/>
    <w:rsid w:val="00F0267C"/>
    <w:rsid w:val="00F0684A"/>
    <w:rsid w:val="00F136C2"/>
    <w:rsid w:val="00F15035"/>
    <w:rsid w:val="00F16AC9"/>
    <w:rsid w:val="00F17E62"/>
    <w:rsid w:val="00F24AE6"/>
    <w:rsid w:val="00F3268C"/>
    <w:rsid w:val="00F469FB"/>
    <w:rsid w:val="00F46B12"/>
    <w:rsid w:val="00F473D1"/>
    <w:rsid w:val="00F50D9F"/>
    <w:rsid w:val="00F51EE6"/>
    <w:rsid w:val="00F624B0"/>
    <w:rsid w:val="00F63BD2"/>
    <w:rsid w:val="00F80810"/>
    <w:rsid w:val="00F95874"/>
    <w:rsid w:val="00FA09C1"/>
    <w:rsid w:val="00FB1F76"/>
    <w:rsid w:val="00FB2152"/>
    <w:rsid w:val="00FB2A2E"/>
    <w:rsid w:val="00FB6F67"/>
    <w:rsid w:val="00FC1FCB"/>
    <w:rsid w:val="00FD22F0"/>
    <w:rsid w:val="00FE5B14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6254"/>
  <w15:docId w15:val="{64F48DCB-D0E1-4273-BC62-9C96D11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A19BD"/>
    <w:pPr>
      <w:keepNext/>
      <w:numPr>
        <w:numId w:val="2"/>
      </w:numPr>
      <w:suppressAutoHyphens/>
      <w:outlineLvl w:val="0"/>
    </w:pPr>
    <w:rPr>
      <w:b/>
      <w:bCs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04E6B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604E6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04E6B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604E6B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EA19B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zvegtrzs">
    <w:name w:val="Body Text"/>
    <w:basedOn w:val="Norml"/>
    <w:link w:val="SzvegtrzsChar"/>
    <w:rsid w:val="00EA19BD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EA1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A19BD"/>
    <w:pPr>
      <w:suppressAutoHyphens/>
      <w:spacing w:after="120"/>
    </w:pPr>
    <w:rPr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EA19BD"/>
    <w:pPr>
      <w:suppressAutoHyphens/>
      <w:ind w:left="720"/>
      <w:contextualSpacing/>
    </w:pPr>
    <w:rPr>
      <w:lang w:eastAsia="ar-SA"/>
    </w:rPr>
  </w:style>
  <w:style w:type="paragraph" w:styleId="lfej">
    <w:name w:val="header"/>
    <w:basedOn w:val="Norml"/>
    <w:link w:val="lfejChar"/>
    <w:semiHidden/>
    <w:rsid w:val="00EA1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EA19B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3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3D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Alaprtelmezett">
    <w:name w:val="Alapértelmezett"/>
    <w:rsid w:val="00CA60C3"/>
    <w:pPr>
      <w:tabs>
        <w:tab w:val="left" w:pos="708"/>
      </w:tabs>
      <w:suppressAutoHyphens/>
      <w:spacing w:after="160" w:line="259" w:lineRule="atLeast"/>
    </w:pPr>
    <w:rPr>
      <w:rFonts w:ascii="Times New Roman" w:eastAsia="Lucida Sans Unicode" w:hAnsi="Times New Roman" w:cs="Mangal"/>
      <w:color w:val="00000A"/>
      <w:sz w:val="20"/>
      <w:szCs w:val="20"/>
      <w:lang w:eastAsia="zh-CN" w:bidi="hi-IN"/>
    </w:rPr>
  </w:style>
  <w:style w:type="character" w:customStyle="1" w:styleId="Internet-hivatkozs">
    <w:name w:val="Internet-hivatkozás"/>
    <w:rsid w:val="00CA60C3"/>
    <w:rPr>
      <w:color w:val="000080"/>
      <w:u w:val="single"/>
      <w:lang w:val="hu-HU" w:eastAsia="hu-HU" w:bidi="hu-HU"/>
    </w:rPr>
  </w:style>
  <w:style w:type="paragraph" w:styleId="Nincstrkz">
    <w:name w:val="No Spacing"/>
    <w:uiPriority w:val="1"/>
    <w:qFormat/>
    <w:rsid w:val="0056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C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2A2D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2DE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1EA73-6D0A-4F3F-80BB-45316EAD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1818</Words>
  <Characters>12547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Salgó Vagyon Kft</Company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licsko.adrienn</dc:creator>
  <cp:lastModifiedBy>kalacskane</cp:lastModifiedBy>
  <cp:revision>8</cp:revision>
  <cp:lastPrinted>2023-07-11T12:44:00Z</cp:lastPrinted>
  <dcterms:created xsi:type="dcterms:W3CDTF">2024-01-26T09:08:00Z</dcterms:created>
  <dcterms:modified xsi:type="dcterms:W3CDTF">2024-01-29T09:28:00Z</dcterms:modified>
</cp:coreProperties>
</file>